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6A0D0">
      <w:pPr>
        <w:pStyle w:val="2"/>
        <w:keepNext w:val="0"/>
        <w:keepLines w:val="0"/>
        <w:pageBreakBefore w:val="0"/>
        <w:widowControl/>
        <w:kinsoku w:val="0"/>
        <w:wordWrap/>
        <w:overflowPunct/>
        <w:topLinePunct w:val="0"/>
        <w:autoSpaceDE w:val="0"/>
        <w:autoSpaceDN w:val="0"/>
        <w:bidi w:val="0"/>
        <w:adjustRightInd w:val="0"/>
        <w:snapToGrid w:val="0"/>
        <w:spacing w:line="574" w:lineRule="exact"/>
        <w:jc w:val="both"/>
        <w:rPr>
          <w:rFonts w:ascii="Times New Roman" w:hAnsi="Times New Roman"/>
        </w:rPr>
      </w:pPr>
    </w:p>
    <w:p w14:paraId="4BA3EFB4">
      <w:pPr>
        <w:keepNext w:val="0"/>
        <w:keepLines w:val="0"/>
        <w:pageBreakBefore w:val="0"/>
        <w:widowControl/>
        <w:kinsoku w:val="0"/>
        <w:wordWrap/>
        <w:overflowPunct/>
        <w:topLinePunct w:val="0"/>
        <w:autoSpaceDE w:val="0"/>
        <w:autoSpaceDN w:val="0"/>
        <w:bidi w:val="0"/>
        <w:adjustRightInd w:val="0"/>
        <w:snapToGrid w:val="0"/>
        <w:spacing w:before="150" w:line="574" w:lineRule="exact"/>
        <w:jc w:val="center"/>
        <w:rPr>
          <w:rFonts w:hint="eastAsia" w:ascii="Times New Roman" w:hAnsi="Times New Roman" w:eastAsia="方正小标宋简体" w:cs="方正小标宋简体"/>
          <w:b w:val="0"/>
          <w:bCs w:val="0"/>
          <w:spacing w:val="-24"/>
          <w:sz w:val="44"/>
          <w:szCs w:val="44"/>
        </w:rPr>
      </w:pPr>
      <w:r>
        <w:rPr>
          <w:rFonts w:hint="eastAsia" w:ascii="Times New Roman" w:hAnsi="Times New Roman" w:eastAsia="方正小标宋简体" w:cs="方正小标宋简体"/>
          <w:b w:val="0"/>
          <w:bCs w:val="0"/>
          <w:spacing w:val="-24"/>
          <w:sz w:val="44"/>
          <w:szCs w:val="44"/>
        </w:rPr>
        <w:t>关于</w:t>
      </w:r>
      <w:r>
        <w:rPr>
          <w:rFonts w:hint="eastAsia" w:ascii="Times New Roman" w:hAnsi="Times New Roman" w:eastAsia="方正小标宋简体" w:cs="方正小标宋简体"/>
          <w:b w:val="0"/>
          <w:bCs w:val="0"/>
          <w:spacing w:val="-24"/>
          <w:sz w:val="44"/>
          <w:szCs w:val="44"/>
          <w:lang w:val="en-US" w:eastAsia="zh-CN"/>
        </w:rPr>
        <w:t>和田</w:t>
      </w:r>
      <w:r>
        <w:rPr>
          <w:rFonts w:hint="eastAsia" w:ascii="Times New Roman" w:hAnsi="Times New Roman" w:eastAsia="方正小标宋简体" w:cs="方正小标宋简体"/>
          <w:b w:val="0"/>
          <w:bCs w:val="0"/>
          <w:spacing w:val="-24"/>
          <w:sz w:val="44"/>
          <w:szCs w:val="44"/>
        </w:rPr>
        <w:t>县</w:t>
      </w:r>
      <w:r>
        <w:rPr>
          <w:rFonts w:hint="eastAsia" w:ascii="Times New Roman" w:hAnsi="Times New Roman" w:eastAsia="方正小标宋简体" w:cs="方正小标宋简体"/>
          <w:b w:val="0"/>
          <w:bCs w:val="0"/>
          <w:spacing w:val="-24"/>
          <w:sz w:val="44"/>
          <w:szCs w:val="44"/>
          <w:lang w:val="en-US" w:eastAsia="zh-CN"/>
        </w:rPr>
        <w:t>拟</w:t>
      </w:r>
      <w:r>
        <w:rPr>
          <w:rFonts w:hint="eastAsia" w:ascii="Times New Roman" w:hAnsi="Times New Roman" w:eastAsia="方正小标宋简体" w:cs="方正小标宋简体"/>
          <w:b w:val="0"/>
          <w:bCs w:val="0"/>
          <w:spacing w:val="-24"/>
          <w:sz w:val="44"/>
          <w:szCs w:val="44"/>
        </w:rPr>
        <w:t>调整</w:t>
      </w:r>
      <w:r>
        <w:rPr>
          <w:rFonts w:hint="eastAsia" w:ascii="Times New Roman" w:hAnsi="Times New Roman" w:eastAsia="方正小标宋简体" w:cs="方正小标宋简体"/>
          <w:b w:val="0"/>
          <w:bCs w:val="0"/>
          <w:spacing w:val="-24"/>
          <w:sz w:val="44"/>
          <w:szCs w:val="44"/>
          <w:lang w:val="en-US" w:eastAsia="zh-CN"/>
        </w:rPr>
        <w:t>城镇</w:t>
      </w:r>
      <w:r>
        <w:rPr>
          <w:rFonts w:hint="eastAsia" w:ascii="Times New Roman" w:hAnsi="Times New Roman" w:eastAsia="方正小标宋简体" w:cs="方正小标宋简体"/>
          <w:b w:val="0"/>
          <w:bCs w:val="0"/>
          <w:spacing w:val="-24"/>
          <w:sz w:val="44"/>
          <w:szCs w:val="44"/>
          <w:lang w:eastAsia="zh-CN"/>
        </w:rPr>
        <w:t>供水</w:t>
      </w:r>
      <w:r>
        <w:rPr>
          <w:rFonts w:hint="eastAsia" w:ascii="Times New Roman" w:hAnsi="Times New Roman" w:eastAsia="方正小标宋简体" w:cs="方正小标宋简体"/>
          <w:b w:val="0"/>
          <w:bCs w:val="0"/>
          <w:spacing w:val="-24"/>
          <w:sz w:val="44"/>
          <w:szCs w:val="44"/>
        </w:rPr>
        <w:t>价格的通知</w:t>
      </w:r>
    </w:p>
    <w:p w14:paraId="1BAC4B87">
      <w:pPr>
        <w:pStyle w:val="2"/>
        <w:keepNext w:val="0"/>
        <w:keepLines w:val="0"/>
        <w:pageBreakBefore w:val="0"/>
        <w:widowControl/>
        <w:kinsoku w:val="0"/>
        <w:wordWrap/>
        <w:overflowPunct/>
        <w:topLinePunct w:val="0"/>
        <w:autoSpaceDE w:val="0"/>
        <w:autoSpaceDN w:val="0"/>
        <w:bidi w:val="0"/>
        <w:adjustRightInd w:val="0"/>
        <w:snapToGrid w:val="0"/>
        <w:spacing w:line="574" w:lineRule="exact"/>
        <w:jc w:val="center"/>
        <w:rPr>
          <w:rFonts w:hint="eastAsia" w:ascii="Times New Roman" w:hAnsi="Times New Roman" w:eastAsia="方正楷体简体" w:cs="方正楷体简体"/>
          <w:lang w:val="en-US" w:eastAsia="zh-CN"/>
        </w:rPr>
      </w:pPr>
      <w:r>
        <w:rPr>
          <w:rFonts w:hint="eastAsia" w:ascii="Times New Roman" w:hAnsi="Times New Roman" w:eastAsia="方正楷体简体" w:cs="方正楷体简体"/>
          <w:b w:val="0"/>
          <w:bCs w:val="0"/>
          <w:spacing w:val="-24"/>
          <w:sz w:val="44"/>
          <w:szCs w:val="44"/>
          <w:lang w:eastAsia="zh-CN"/>
        </w:rPr>
        <w:t>（</w:t>
      </w:r>
      <w:r>
        <w:rPr>
          <w:rFonts w:hint="eastAsia" w:ascii="Times New Roman" w:hAnsi="Times New Roman" w:eastAsia="方正楷体简体" w:cs="方正楷体简体"/>
          <w:b w:val="0"/>
          <w:bCs w:val="0"/>
          <w:spacing w:val="-24"/>
          <w:sz w:val="44"/>
          <w:szCs w:val="44"/>
          <w:lang w:val="en-US" w:eastAsia="zh-CN"/>
        </w:rPr>
        <w:t>公示稿2025年9月9日-10月9日）</w:t>
      </w:r>
    </w:p>
    <w:p w14:paraId="1DB6FCC0">
      <w:pPr>
        <w:pStyle w:val="2"/>
        <w:keepNext w:val="0"/>
        <w:keepLines w:val="0"/>
        <w:pageBreakBefore w:val="0"/>
        <w:widowControl/>
        <w:kinsoku w:val="0"/>
        <w:wordWrap/>
        <w:overflowPunct/>
        <w:topLinePunct w:val="0"/>
        <w:autoSpaceDE w:val="0"/>
        <w:autoSpaceDN w:val="0"/>
        <w:bidi w:val="0"/>
        <w:adjustRightInd w:val="0"/>
        <w:snapToGrid w:val="0"/>
        <w:spacing w:line="574" w:lineRule="exact"/>
        <w:jc w:val="both"/>
        <w:rPr>
          <w:rFonts w:hint="eastAsia" w:ascii="Times New Roman" w:hAnsi="Times New Roman" w:eastAsia="方正楷体简体" w:cs="方正楷体简体"/>
        </w:rPr>
      </w:pPr>
    </w:p>
    <w:p w14:paraId="2FDD4171">
      <w:pPr>
        <w:keepNext w:val="0"/>
        <w:keepLines w:val="0"/>
        <w:pageBreakBefore w:val="0"/>
        <w:widowControl/>
        <w:kinsoku w:val="0"/>
        <w:wordWrap/>
        <w:overflowPunct/>
        <w:topLinePunct w:val="0"/>
        <w:autoSpaceDE w:val="0"/>
        <w:autoSpaceDN w:val="0"/>
        <w:bidi w:val="0"/>
        <w:adjustRightInd w:val="0"/>
        <w:snapToGrid w:val="0"/>
        <w:spacing w:line="574" w:lineRule="exact"/>
        <w:ind w:left="0" w:right="0" w:firstLine="640" w:firstLineChars="200"/>
        <w:jc w:val="both"/>
        <w:textAlignment w:val="baseline"/>
        <w:rPr>
          <w:rFonts w:hint="eastAsia" w:ascii="Times New Roman" w:hAnsi="Times New Roman" w:eastAsia="方正仿宋简体" w:cs="方正仿宋简体"/>
          <w:color w:val="auto"/>
          <w:sz w:val="32"/>
          <w:szCs w:val="32"/>
          <w:shd w:val="clear" w:color="auto" w:fill="FFFFFF"/>
          <w:lang w:val="en-US" w:eastAsia="zh-CN"/>
        </w:rPr>
      </w:pPr>
      <w:r>
        <w:rPr>
          <w:rFonts w:hint="eastAsia" w:ascii="Times New Roman" w:hAnsi="Times New Roman" w:eastAsia="方正仿宋简体" w:cs="方正仿宋简体"/>
          <w:sz w:val="32"/>
          <w:szCs w:val="32"/>
          <w:lang w:eastAsia="zh-CN"/>
        </w:rPr>
        <w:t>为规范</w:t>
      </w:r>
      <w:r>
        <w:rPr>
          <w:rFonts w:hint="eastAsia" w:ascii="Times New Roman" w:hAnsi="Times New Roman" w:eastAsia="方正仿宋简体" w:cs="方正仿宋简体"/>
          <w:sz w:val="32"/>
          <w:szCs w:val="32"/>
          <w:lang w:val="en-US" w:eastAsia="zh-CN"/>
        </w:rPr>
        <w:t>城镇</w:t>
      </w:r>
      <w:r>
        <w:rPr>
          <w:rFonts w:hint="eastAsia" w:ascii="Times New Roman" w:hAnsi="Times New Roman" w:eastAsia="方正仿宋简体" w:cs="方正仿宋简体"/>
          <w:sz w:val="32"/>
          <w:szCs w:val="32"/>
          <w:lang w:eastAsia="zh-CN"/>
        </w:rPr>
        <w:t>供水价格管理，保障供、用水双方合法权益，促进</w:t>
      </w:r>
      <w:r>
        <w:rPr>
          <w:rFonts w:hint="eastAsia" w:ascii="Times New Roman" w:hAnsi="Times New Roman" w:eastAsia="方正仿宋简体" w:cs="方正仿宋简体"/>
          <w:sz w:val="32"/>
          <w:szCs w:val="32"/>
          <w:lang w:val="en-US" w:eastAsia="zh-CN"/>
        </w:rPr>
        <w:t>城镇</w:t>
      </w:r>
      <w:r>
        <w:rPr>
          <w:rFonts w:hint="eastAsia" w:ascii="Times New Roman" w:hAnsi="Times New Roman" w:eastAsia="方正仿宋简体" w:cs="方正仿宋简体"/>
          <w:sz w:val="32"/>
          <w:szCs w:val="32"/>
          <w:lang w:eastAsia="zh-CN"/>
        </w:rPr>
        <w:t>供水事业健</w:t>
      </w:r>
      <w:bookmarkStart w:id="0" w:name="_GoBack"/>
      <w:bookmarkEnd w:id="0"/>
      <w:r>
        <w:rPr>
          <w:rFonts w:hint="eastAsia" w:ascii="Times New Roman" w:hAnsi="Times New Roman" w:eastAsia="方正仿宋简体" w:cs="方正仿宋简体"/>
          <w:sz w:val="32"/>
          <w:szCs w:val="32"/>
          <w:lang w:eastAsia="zh-CN"/>
        </w:rPr>
        <w:t>康发展，</w:t>
      </w:r>
      <w:r>
        <w:rPr>
          <w:rFonts w:hint="eastAsia" w:ascii="Times New Roman" w:hAnsi="Times New Roman" w:eastAsia="方正仿宋简体" w:cs="方正仿宋简体"/>
          <w:color w:val="auto"/>
          <w:sz w:val="32"/>
          <w:szCs w:val="32"/>
          <w:shd w:val="clear" w:color="auto" w:fill="FFFFFF"/>
          <w:lang w:eastAsia="zh-CN"/>
        </w:rPr>
        <w:t>结合供水实际</w:t>
      </w:r>
      <w:r>
        <w:rPr>
          <w:rFonts w:hint="eastAsia" w:ascii="Times New Roman" w:hAnsi="Times New Roman" w:eastAsia="方正仿宋简体" w:cs="方正仿宋简体"/>
          <w:color w:val="auto"/>
          <w:sz w:val="32"/>
          <w:szCs w:val="32"/>
          <w:shd w:val="clear" w:color="auto" w:fill="FFFFFF"/>
          <w:lang w:val="en-US" w:eastAsia="zh-CN"/>
        </w:rPr>
        <w:t>，</w:t>
      </w:r>
      <w:r>
        <w:rPr>
          <w:rFonts w:hint="eastAsia" w:ascii="Times New Roman" w:hAnsi="Times New Roman" w:eastAsia="方正仿宋简体" w:cs="方正仿宋简体"/>
          <w:color w:val="auto"/>
          <w:sz w:val="32"/>
          <w:szCs w:val="32"/>
          <w:shd w:val="clear" w:color="auto" w:fill="FFFFFF"/>
        </w:rPr>
        <w:t>现将</w:t>
      </w:r>
      <w:r>
        <w:rPr>
          <w:rFonts w:hint="eastAsia" w:ascii="Times New Roman" w:hAnsi="Times New Roman" w:eastAsia="方正仿宋简体" w:cs="方正仿宋简体"/>
          <w:color w:val="auto"/>
          <w:sz w:val="32"/>
          <w:szCs w:val="32"/>
          <w:shd w:val="clear" w:color="auto" w:fill="FFFFFF"/>
          <w:lang w:val="en-US" w:eastAsia="zh-CN"/>
        </w:rPr>
        <w:t>和田县调整城镇水价格有关事宜通知如下：</w:t>
      </w:r>
    </w:p>
    <w:p w14:paraId="08B9B38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4" w:lineRule="exact"/>
        <w:ind w:right="0" w:firstLine="616" w:firstLineChars="200"/>
        <w:jc w:val="both"/>
        <w:textAlignment w:val="baseline"/>
        <w:outlineLvl w:val="1"/>
        <w:rPr>
          <w:rFonts w:hint="default" w:ascii="Times New Roman" w:hAnsi="Times New Roman" w:eastAsia="方正仿宋_GBK" w:cs="Nimbus Roman No9 L"/>
          <w:b w:val="0"/>
          <w:bCs w:val="0"/>
          <w:spacing w:val="-6"/>
          <w:sz w:val="32"/>
          <w:szCs w:val="32"/>
          <w:lang w:val="en-US" w:eastAsia="zh-CN"/>
        </w:rPr>
      </w:pPr>
      <w:r>
        <w:rPr>
          <w:rFonts w:hint="eastAsia" w:ascii="Times New Roman" w:hAnsi="Times New Roman" w:eastAsia="方正黑体_GBK" w:cs="方正黑体_GBK"/>
          <w:b w:val="0"/>
          <w:bCs w:val="0"/>
          <w:spacing w:val="-6"/>
          <w:sz w:val="32"/>
          <w:szCs w:val="32"/>
          <w:lang w:val="en-US" w:eastAsia="zh-CN"/>
        </w:rPr>
        <w:t>一、城镇供水分类</w:t>
      </w:r>
    </w:p>
    <w:p w14:paraId="55D7E2C1">
      <w:pPr>
        <w:keepNext w:val="0"/>
        <w:keepLines w:val="0"/>
        <w:pageBreakBefore w:val="0"/>
        <w:widowControl/>
        <w:kinsoku w:val="0"/>
        <w:wordWrap/>
        <w:overflowPunct/>
        <w:topLinePunct w:val="0"/>
        <w:autoSpaceDE w:val="0"/>
        <w:autoSpaceDN w:val="0"/>
        <w:bidi w:val="0"/>
        <w:adjustRightInd w:val="0"/>
        <w:snapToGrid w:val="0"/>
        <w:spacing w:line="574" w:lineRule="exact"/>
        <w:ind w:left="0" w:right="0" w:firstLine="640" w:firstLineChars="200"/>
        <w:jc w:val="both"/>
        <w:textAlignment w:val="baseline"/>
        <w:rPr>
          <w:rFonts w:hint="default"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城镇</w:t>
      </w:r>
      <w:r>
        <w:rPr>
          <w:rFonts w:hint="default" w:ascii="Times New Roman" w:hAnsi="Times New Roman" w:eastAsia="方正仿宋简体" w:cs="方正仿宋简体"/>
          <w:sz w:val="32"/>
          <w:szCs w:val="32"/>
          <w:lang w:val="en-US" w:eastAsia="zh-CN"/>
        </w:rPr>
        <w:t>供水</w:t>
      </w:r>
      <w:r>
        <w:rPr>
          <w:rFonts w:hint="eastAsia" w:ascii="Times New Roman" w:hAnsi="Times New Roman" w:eastAsia="方正仿宋简体" w:cs="方正仿宋简体"/>
          <w:sz w:val="32"/>
          <w:szCs w:val="32"/>
          <w:lang w:val="en-US" w:eastAsia="zh-CN"/>
        </w:rPr>
        <w:t>根据使用性质</w:t>
      </w:r>
      <w:r>
        <w:rPr>
          <w:rFonts w:hint="default" w:ascii="Times New Roman" w:hAnsi="Times New Roman" w:eastAsia="方正仿宋简体" w:cs="方正仿宋简体"/>
          <w:sz w:val="32"/>
          <w:szCs w:val="32"/>
          <w:lang w:val="en-US" w:eastAsia="zh-CN"/>
        </w:rPr>
        <w:t>分为居民生活用水、非居民用水、特种用水三类。居民生活用水主要指居民住宅家庭的日常生活用水；非居民用水主要指工业、经营服务用水和行政事业单位用水、市政用水（环卫、绿化）、生态用水、消</w:t>
      </w:r>
      <w:r>
        <w:rPr>
          <w:rFonts w:hint="eastAsia" w:ascii="Times New Roman" w:hAnsi="Times New Roman" w:eastAsia="方正仿宋简体" w:cs="方正仿宋简体"/>
          <w:sz w:val="32"/>
          <w:szCs w:val="32"/>
          <w:lang w:val="en-US" w:eastAsia="zh-CN"/>
        </w:rPr>
        <w:t>防</w:t>
      </w:r>
      <w:r>
        <w:rPr>
          <w:rFonts w:hint="default" w:ascii="Times New Roman" w:hAnsi="Times New Roman" w:eastAsia="方正仿宋简体" w:cs="方正仿宋简体"/>
          <w:sz w:val="32"/>
          <w:szCs w:val="32"/>
          <w:lang w:val="en-US" w:eastAsia="zh-CN"/>
        </w:rPr>
        <w:t>用水。学校教学和学生生活用水、养老机构、残疾人托养机构、托育机构等社会福利场所生活用水、宗教场所生活用水、社区组织工作用房和居民公益性服务设施用水等，按照居民生活类用水价格执行；特种用水主要包括洗车、以自来水为原料的纯净水生产、高尔夫球场、洗浴用水等。</w:t>
      </w:r>
    </w:p>
    <w:p w14:paraId="4CF351B2">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74" w:lineRule="exact"/>
        <w:ind w:right="0" w:firstLine="616" w:firstLineChars="200"/>
        <w:jc w:val="both"/>
        <w:textAlignment w:val="baseline"/>
        <w:outlineLvl w:val="1"/>
        <w:rPr>
          <w:rFonts w:hint="eastAsia" w:ascii="Times New Roman" w:hAnsi="Times New Roman" w:eastAsia="方正黑体_GBK" w:cs="方正黑体_GBK"/>
          <w:b w:val="0"/>
          <w:bCs w:val="0"/>
          <w:spacing w:val="-6"/>
          <w:sz w:val="32"/>
          <w:szCs w:val="32"/>
          <w:lang w:val="en-US" w:eastAsia="zh-CN"/>
        </w:rPr>
      </w:pPr>
      <w:r>
        <w:rPr>
          <w:rFonts w:hint="eastAsia" w:ascii="Times New Roman" w:hAnsi="Times New Roman" w:eastAsia="方正黑体_GBK" w:cs="方正黑体_GBK"/>
          <w:b w:val="0"/>
          <w:bCs w:val="0"/>
          <w:spacing w:val="-6"/>
          <w:sz w:val="32"/>
          <w:szCs w:val="32"/>
          <w:lang w:val="en-US" w:eastAsia="zh-CN"/>
        </w:rPr>
        <w:t>调整后供水价格</w:t>
      </w:r>
    </w:p>
    <w:p w14:paraId="63AD21F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4" w:lineRule="exact"/>
        <w:ind w:right="0" w:rightChars="0" w:firstLine="640" w:firstLineChars="200"/>
        <w:jc w:val="both"/>
        <w:textAlignment w:val="baseline"/>
        <w:outlineLvl w:val="1"/>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居民用水基础供水价格调整为1.98元/m³、污水处理费调整为0.4元/m³；非居民用水基础供水价格调整为3.18元/m³、污水处理费调整为0.6元/m³；特种用水基础供水价格调整为14.88/m³、污水处理费调整为1元/m³。</w:t>
      </w:r>
    </w:p>
    <w:p w14:paraId="4893C768">
      <w:pPr>
        <w:keepNext w:val="0"/>
        <w:keepLines w:val="0"/>
        <w:pageBreakBefore w:val="0"/>
        <w:widowControl/>
        <w:kinsoku w:val="0"/>
        <w:wordWrap/>
        <w:overflowPunct/>
        <w:topLinePunct w:val="0"/>
        <w:autoSpaceDE w:val="0"/>
        <w:autoSpaceDN w:val="0"/>
        <w:bidi w:val="0"/>
        <w:adjustRightInd w:val="0"/>
        <w:snapToGrid w:val="0"/>
        <w:spacing w:line="574" w:lineRule="exact"/>
        <w:ind w:firstLine="640" w:firstLineChars="200"/>
        <w:jc w:val="both"/>
        <w:textAlignment w:val="baseline"/>
        <w:rPr>
          <w:rFonts w:hint="default" w:ascii="Times New Roman" w:hAnsi="Times New Roman" w:eastAsia="方正楷体_GBK" w:cs="方正楷体_GBK"/>
          <w:sz w:val="32"/>
          <w:szCs w:val="32"/>
          <w:lang w:val="en-US" w:eastAsia="zh-CN"/>
        </w:rPr>
      </w:pPr>
      <w:r>
        <w:rPr>
          <w:rFonts w:hint="eastAsia" w:ascii="Times New Roman" w:hAnsi="Times New Roman" w:eastAsia="方正楷体_GBK" w:cs="方正楷体_GBK"/>
          <w:snapToGrid w:val="0"/>
          <w:color w:val="auto"/>
          <w:kern w:val="2"/>
          <w:sz w:val="32"/>
          <w:szCs w:val="32"/>
          <w:shd w:val="clear" w:color="auto" w:fill="FFFFFF"/>
          <w:lang w:val="en-US" w:eastAsia="zh-CN" w:bidi="ar-SA"/>
        </w:rPr>
        <w:t>（一）居民用水实行阶梯水价制度</w:t>
      </w:r>
    </w:p>
    <w:p w14:paraId="25022F86">
      <w:pPr>
        <w:keepNext w:val="0"/>
        <w:keepLines w:val="0"/>
        <w:pageBreakBefore w:val="0"/>
        <w:widowControl/>
        <w:kinsoku w:val="0"/>
        <w:wordWrap/>
        <w:overflowPunct/>
        <w:topLinePunct w:val="0"/>
        <w:autoSpaceDE w:val="0"/>
        <w:autoSpaceDN w:val="0"/>
        <w:bidi w:val="0"/>
        <w:adjustRightInd w:val="0"/>
        <w:snapToGrid w:val="0"/>
        <w:spacing w:line="574" w:lineRule="exact"/>
        <w:ind w:left="0" w:right="0" w:firstLine="640" w:firstLineChars="200"/>
        <w:jc w:val="both"/>
        <w:textAlignment w:val="baseline"/>
        <w:rPr>
          <w:rFonts w:hint="default" w:ascii="Times New Roman" w:hAnsi="Times New Roman" w:eastAsia="方正仿宋简体" w:cs="方正仿宋简体"/>
          <w:sz w:val="32"/>
          <w:szCs w:val="32"/>
          <w:lang w:val="en-US" w:eastAsia="zh-CN"/>
        </w:rPr>
      </w:pPr>
      <w:r>
        <w:rPr>
          <w:rFonts w:hint="default" w:ascii="Times New Roman" w:hAnsi="Times New Roman" w:eastAsia="方正仿宋简体" w:cs="方正仿宋简体"/>
          <w:sz w:val="32"/>
          <w:szCs w:val="32"/>
          <w:lang w:val="en-US" w:eastAsia="zh-CN"/>
        </w:rPr>
        <w:t>根据《</w:t>
      </w:r>
      <w:r>
        <w:rPr>
          <w:rFonts w:hint="eastAsia" w:ascii="Times New Roman" w:hAnsi="Times New Roman" w:eastAsia="方正仿宋简体" w:cs="方正仿宋简体"/>
          <w:sz w:val="32"/>
          <w:szCs w:val="32"/>
          <w:lang w:val="en-US" w:eastAsia="zh-CN"/>
        </w:rPr>
        <w:t>新疆维吾尔自治区城镇供水价格管理实施细则</w:t>
      </w:r>
      <w:r>
        <w:rPr>
          <w:rFonts w:hint="default" w:ascii="Times New Roman" w:hAnsi="Times New Roman" w:eastAsia="方正仿宋简体" w:cs="方正仿宋简体"/>
          <w:sz w:val="32"/>
          <w:szCs w:val="32"/>
          <w:lang w:val="en-US" w:eastAsia="zh-CN"/>
        </w:rPr>
        <w:t>》（新</w:t>
      </w:r>
      <w:r>
        <w:rPr>
          <w:rFonts w:hint="eastAsia" w:ascii="Times New Roman" w:hAnsi="Times New Roman" w:eastAsia="方正仿宋简体" w:cs="方正仿宋简体"/>
          <w:sz w:val="32"/>
          <w:szCs w:val="32"/>
          <w:lang w:val="en-US" w:eastAsia="zh-CN"/>
        </w:rPr>
        <w:t>发改规</w:t>
      </w:r>
      <w:r>
        <w:rPr>
          <w:rFonts w:hint="default" w:ascii="Times New Roman" w:hAnsi="Times New Roman" w:eastAsia="方正仿宋简体" w:cs="方正仿宋简体"/>
          <w:sz w:val="32"/>
          <w:szCs w:val="32"/>
          <w:lang w:val="en-US" w:eastAsia="zh-CN"/>
        </w:rPr>
        <w:t>〔20</w:t>
      </w:r>
      <w:r>
        <w:rPr>
          <w:rFonts w:hint="eastAsia" w:ascii="Times New Roman" w:hAnsi="Times New Roman" w:eastAsia="方正仿宋简体" w:cs="方正仿宋简体"/>
          <w:sz w:val="32"/>
          <w:szCs w:val="32"/>
          <w:lang w:val="en-US" w:eastAsia="zh-CN"/>
        </w:rPr>
        <w:t>24</w:t>
      </w:r>
      <w:r>
        <w:rPr>
          <w:rFonts w:hint="default" w:ascii="Times New Roman" w:hAnsi="Times New Roman" w:eastAsia="方正仿宋简体" w:cs="方正仿宋简体"/>
          <w:sz w:val="32"/>
          <w:szCs w:val="32"/>
          <w:lang w:val="en-US" w:eastAsia="zh-CN"/>
        </w:rPr>
        <w:t>〕1号）文件规定，居民用水实行阶梯水价，以家庭户均人口数4人，人均月水量参照国家参考值为2.6㎥，以年度用水量为计费周期（对超过户均人口数的家庭，可按户籍证明或暂住证明标注的人口数量每增加1人相应增加1个水量基数）。</w:t>
      </w:r>
    </w:p>
    <w:p w14:paraId="01E32BC3">
      <w:pPr>
        <w:keepNext w:val="0"/>
        <w:keepLines w:val="0"/>
        <w:pageBreakBefore w:val="0"/>
        <w:widowControl/>
        <w:kinsoku w:val="0"/>
        <w:wordWrap/>
        <w:overflowPunct/>
        <w:topLinePunct w:val="0"/>
        <w:autoSpaceDE w:val="0"/>
        <w:autoSpaceDN w:val="0"/>
        <w:bidi w:val="0"/>
        <w:adjustRightInd w:val="0"/>
        <w:snapToGrid w:val="0"/>
        <w:spacing w:line="574" w:lineRule="exact"/>
        <w:ind w:left="0" w:right="0" w:firstLine="640" w:firstLineChars="200"/>
        <w:jc w:val="both"/>
        <w:textAlignment w:val="baseline"/>
        <w:rPr>
          <w:rFonts w:hint="default" w:ascii="Times New Roman" w:hAnsi="Times New Roman" w:eastAsia="方正仿宋简体" w:cs="方正仿宋简体"/>
          <w:sz w:val="32"/>
          <w:szCs w:val="32"/>
          <w:lang w:eastAsia="zh-CN"/>
        </w:rPr>
      </w:pPr>
      <w:r>
        <w:rPr>
          <w:rFonts w:hint="default" w:ascii="Times New Roman" w:hAnsi="Times New Roman" w:eastAsia="方正仿宋简体" w:cs="方正仿宋简体"/>
          <w:sz w:val="32"/>
          <w:szCs w:val="32"/>
          <w:lang w:val="en-US" w:eastAsia="zh-CN"/>
        </w:rPr>
        <w:t>第一阶梯基础水价</w:t>
      </w:r>
      <w:r>
        <w:rPr>
          <w:rFonts w:hint="eastAsia" w:ascii="Times New Roman" w:hAnsi="Times New Roman" w:eastAsia="方正仿宋简体" w:cs="方正仿宋简体"/>
          <w:sz w:val="32"/>
          <w:szCs w:val="32"/>
          <w:lang w:val="en-US" w:eastAsia="zh-CN"/>
        </w:rPr>
        <w:t>1.98</w:t>
      </w:r>
      <w:r>
        <w:rPr>
          <w:rFonts w:hint="default" w:ascii="Times New Roman" w:hAnsi="Times New Roman" w:eastAsia="方正仿宋简体" w:cs="方正仿宋简体"/>
          <w:sz w:val="32"/>
          <w:szCs w:val="32"/>
          <w:lang w:eastAsia="zh-CN"/>
        </w:rPr>
        <w:t>元/</w:t>
      </w:r>
      <w:r>
        <w:rPr>
          <w:rFonts w:hint="eastAsia" w:ascii="Times New Roman" w:hAnsi="Times New Roman" w:eastAsia="方正仿宋简体" w:cs="方正仿宋简体"/>
          <w:sz w:val="32"/>
          <w:szCs w:val="32"/>
          <w:lang w:eastAsia="zh-CN"/>
        </w:rPr>
        <w:t>m³</w:t>
      </w:r>
      <w:r>
        <w:rPr>
          <w:rFonts w:hint="default" w:ascii="Times New Roman" w:hAnsi="Times New Roman" w:eastAsia="方正仿宋简体" w:cs="方正仿宋简体"/>
          <w:sz w:val="32"/>
          <w:szCs w:val="32"/>
          <w:lang w:eastAsia="zh-CN"/>
        </w:rPr>
        <w:t>，第一阶梯居民用户月用水量</w:t>
      </w:r>
      <w:r>
        <w:rPr>
          <w:rFonts w:hint="default" w:ascii="Times New Roman" w:hAnsi="Times New Roman" w:eastAsia="方正仿宋简体" w:cs="方正仿宋简体"/>
          <w:sz w:val="32"/>
          <w:szCs w:val="32"/>
          <w:lang w:val="en-US" w:eastAsia="zh-CN"/>
        </w:rPr>
        <w:t>10.4</w:t>
      </w:r>
      <w:r>
        <w:rPr>
          <w:rFonts w:hint="eastAsia" w:ascii="Times New Roman" w:hAnsi="Times New Roman" w:eastAsia="方正仿宋简体" w:cs="方正仿宋简体"/>
          <w:sz w:val="32"/>
          <w:szCs w:val="32"/>
          <w:lang w:val="en-US" w:eastAsia="zh-CN"/>
        </w:rPr>
        <w:t>m³</w:t>
      </w:r>
      <w:r>
        <w:rPr>
          <w:rFonts w:hint="default" w:ascii="Times New Roman" w:hAnsi="Times New Roman" w:eastAsia="方正仿宋简体" w:cs="方正仿宋简体"/>
          <w:sz w:val="32"/>
          <w:szCs w:val="32"/>
          <w:lang w:val="en-US" w:eastAsia="zh-CN"/>
        </w:rPr>
        <w:t>/户·月以内（含10.4</w:t>
      </w:r>
      <w:r>
        <w:rPr>
          <w:rFonts w:hint="eastAsia" w:ascii="Times New Roman" w:hAnsi="Times New Roman" w:eastAsia="方正仿宋简体" w:cs="方正仿宋简体"/>
          <w:sz w:val="32"/>
          <w:szCs w:val="32"/>
          <w:lang w:val="en-US" w:eastAsia="zh-CN"/>
        </w:rPr>
        <w:t>m³</w:t>
      </w:r>
      <w:r>
        <w:rPr>
          <w:rFonts w:hint="default" w:ascii="Times New Roman" w:hAnsi="Times New Roman" w:eastAsia="方正仿宋简体" w:cs="方正仿宋简体"/>
          <w:sz w:val="32"/>
          <w:szCs w:val="32"/>
          <w:lang w:val="en-US" w:eastAsia="zh-CN"/>
        </w:rPr>
        <w:t>）</w:t>
      </w:r>
      <w:r>
        <w:rPr>
          <w:rFonts w:hint="default" w:ascii="Times New Roman" w:hAnsi="Times New Roman" w:eastAsia="方正仿宋简体" w:cs="方正仿宋简体"/>
          <w:sz w:val="32"/>
          <w:szCs w:val="32"/>
          <w:lang w:eastAsia="zh-CN"/>
        </w:rPr>
        <w:t>；第二阶梯水价按基础水价</w:t>
      </w:r>
      <w:r>
        <w:rPr>
          <w:rFonts w:hint="default" w:ascii="Times New Roman" w:hAnsi="Times New Roman" w:eastAsia="方正仿宋简体" w:cs="方正仿宋简体"/>
          <w:sz w:val="32"/>
          <w:szCs w:val="32"/>
          <w:lang w:val="en-US" w:eastAsia="zh-CN"/>
        </w:rPr>
        <w:t>1.5倍</w:t>
      </w:r>
      <w:r>
        <w:rPr>
          <w:rFonts w:hint="eastAsia" w:ascii="Times New Roman" w:hAnsi="Times New Roman" w:eastAsia="方正仿宋简体" w:cs="方正仿宋简体"/>
          <w:sz w:val="32"/>
          <w:szCs w:val="32"/>
          <w:lang w:val="en-US" w:eastAsia="zh-CN"/>
        </w:rPr>
        <w:t>（即</w:t>
      </w:r>
      <w:r>
        <w:rPr>
          <w:rFonts w:hint="default" w:ascii="Times New Roman" w:hAnsi="Times New Roman" w:eastAsia="方正仿宋简体" w:cs="方正仿宋简体"/>
          <w:sz w:val="32"/>
          <w:szCs w:val="32"/>
          <w:lang w:val="en-US" w:eastAsia="zh-CN"/>
        </w:rPr>
        <w:t>为</w:t>
      </w:r>
      <w:r>
        <w:rPr>
          <w:rFonts w:hint="eastAsia" w:ascii="Times New Roman" w:hAnsi="Times New Roman" w:eastAsia="方正仿宋简体" w:cs="方正仿宋简体"/>
          <w:sz w:val="32"/>
          <w:szCs w:val="32"/>
          <w:lang w:val="en-US" w:eastAsia="zh-CN"/>
        </w:rPr>
        <w:t>2.97</w:t>
      </w:r>
      <w:r>
        <w:rPr>
          <w:rFonts w:hint="default" w:ascii="Times New Roman" w:hAnsi="Times New Roman" w:eastAsia="方正仿宋简体" w:cs="方正仿宋简体"/>
          <w:sz w:val="32"/>
          <w:szCs w:val="32"/>
          <w:lang w:eastAsia="zh-CN"/>
        </w:rPr>
        <w:t>元/</w:t>
      </w:r>
      <w:r>
        <w:rPr>
          <w:rFonts w:hint="eastAsia" w:ascii="Times New Roman" w:hAnsi="Times New Roman" w:eastAsia="方正仿宋简体" w:cs="方正仿宋简体"/>
          <w:sz w:val="32"/>
          <w:szCs w:val="32"/>
          <w:lang w:eastAsia="zh-CN"/>
        </w:rPr>
        <w:t>m³）</w:t>
      </w:r>
      <w:r>
        <w:rPr>
          <w:rFonts w:hint="default" w:ascii="Times New Roman" w:hAnsi="Times New Roman" w:eastAsia="方正仿宋简体" w:cs="方正仿宋简体"/>
          <w:sz w:val="32"/>
          <w:szCs w:val="32"/>
          <w:lang w:eastAsia="zh-CN"/>
        </w:rPr>
        <w:t>，第二阶梯居民用户月用水量</w:t>
      </w:r>
      <w:r>
        <w:rPr>
          <w:rFonts w:hint="default" w:ascii="Times New Roman" w:hAnsi="Times New Roman" w:eastAsia="方正仿宋简体" w:cs="方正仿宋简体"/>
          <w:sz w:val="32"/>
          <w:szCs w:val="32"/>
          <w:lang w:val="en-US" w:eastAsia="zh-CN"/>
        </w:rPr>
        <w:t>10.4-20.8</w:t>
      </w:r>
      <w:r>
        <w:rPr>
          <w:rFonts w:hint="eastAsia" w:ascii="Times New Roman" w:hAnsi="Times New Roman" w:eastAsia="方正仿宋简体" w:cs="方正仿宋简体"/>
          <w:sz w:val="32"/>
          <w:szCs w:val="32"/>
          <w:lang w:val="en-US" w:eastAsia="zh-CN"/>
        </w:rPr>
        <w:t>m³</w:t>
      </w:r>
      <w:r>
        <w:rPr>
          <w:rFonts w:hint="default" w:ascii="Times New Roman" w:hAnsi="Times New Roman" w:eastAsia="方正仿宋简体" w:cs="方正仿宋简体"/>
          <w:sz w:val="32"/>
          <w:szCs w:val="32"/>
          <w:lang w:eastAsia="zh-CN"/>
        </w:rPr>
        <w:t>；第三阶梯水价按基础水价</w:t>
      </w:r>
      <w:r>
        <w:rPr>
          <w:rFonts w:hint="eastAsia" w:ascii="Times New Roman" w:hAnsi="Times New Roman" w:eastAsia="方正仿宋简体" w:cs="方正仿宋简体"/>
          <w:sz w:val="32"/>
          <w:szCs w:val="32"/>
          <w:lang w:val="en-US" w:eastAsia="zh-CN"/>
        </w:rPr>
        <w:t>3</w:t>
      </w:r>
      <w:r>
        <w:rPr>
          <w:rFonts w:hint="default" w:ascii="Times New Roman" w:hAnsi="Times New Roman" w:eastAsia="方正仿宋简体" w:cs="方正仿宋简体"/>
          <w:sz w:val="32"/>
          <w:szCs w:val="32"/>
          <w:lang w:val="en-US" w:eastAsia="zh-CN"/>
        </w:rPr>
        <w:t>倍</w:t>
      </w:r>
      <w:r>
        <w:rPr>
          <w:rFonts w:hint="eastAsia" w:ascii="Times New Roman" w:hAnsi="Times New Roman" w:eastAsia="方正仿宋简体" w:cs="方正仿宋简体"/>
          <w:sz w:val="32"/>
          <w:szCs w:val="32"/>
          <w:lang w:val="en-US" w:eastAsia="zh-CN"/>
        </w:rPr>
        <w:t>（即</w:t>
      </w:r>
      <w:r>
        <w:rPr>
          <w:rFonts w:hint="default" w:ascii="Times New Roman" w:hAnsi="Times New Roman" w:eastAsia="方正仿宋简体" w:cs="方正仿宋简体"/>
          <w:sz w:val="32"/>
          <w:szCs w:val="32"/>
          <w:lang w:eastAsia="zh-CN"/>
        </w:rPr>
        <w:t>为</w:t>
      </w:r>
      <w:r>
        <w:rPr>
          <w:rFonts w:hint="eastAsia" w:ascii="Times New Roman" w:hAnsi="Times New Roman" w:eastAsia="方正仿宋简体" w:cs="方正仿宋简体"/>
          <w:sz w:val="32"/>
          <w:szCs w:val="32"/>
          <w:lang w:val="en-US" w:eastAsia="zh-CN"/>
        </w:rPr>
        <w:t>5.94</w:t>
      </w:r>
      <w:r>
        <w:rPr>
          <w:rFonts w:hint="default" w:ascii="Times New Roman" w:hAnsi="Times New Roman" w:eastAsia="方正仿宋简体" w:cs="方正仿宋简体"/>
          <w:sz w:val="32"/>
          <w:szCs w:val="32"/>
          <w:lang w:eastAsia="zh-CN"/>
        </w:rPr>
        <w:t>元/</w:t>
      </w:r>
      <w:r>
        <w:rPr>
          <w:rFonts w:hint="eastAsia" w:ascii="Times New Roman" w:hAnsi="Times New Roman" w:eastAsia="方正仿宋简体" w:cs="方正仿宋简体"/>
          <w:sz w:val="32"/>
          <w:szCs w:val="32"/>
          <w:lang w:eastAsia="zh-CN"/>
        </w:rPr>
        <w:t>m³）</w:t>
      </w:r>
      <w:r>
        <w:rPr>
          <w:rFonts w:hint="default" w:ascii="Times New Roman" w:hAnsi="Times New Roman" w:eastAsia="方正仿宋简体" w:cs="方正仿宋简体"/>
          <w:sz w:val="32"/>
          <w:szCs w:val="32"/>
          <w:lang w:eastAsia="zh-CN"/>
        </w:rPr>
        <w:t>，第三阶梯居民用户月用水量</w:t>
      </w:r>
      <w:r>
        <w:rPr>
          <w:rFonts w:hint="default" w:ascii="Times New Roman" w:hAnsi="Times New Roman" w:eastAsia="方正仿宋简体" w:cs="方正仿宋简体"/>
          <w:sz w:val="32"/>
          <w:szCs w:val="32"/>
          <w:lang w:val="en-US" w:eastAsia="zh-CN"/>
        </w:rPr>
        <w:t>20.8</w:t>
      </w:r>
      <w:r>
        <w:rPr>
          <w:rFonts w:hint="eastAsia" w:ascii="Times New Roman" w:hAnsi="Times New Roman" w:eastAsia="方正仿宋简体" w:cs="方正仿宋简体"/>
          <w:sz w:val="32"/>
          <w:szCs w:val="32"/>
          <w:lang w:val="en-US" w:eastAsia="zh-CN"/>
        </w:rPr>
        <w:t>m³</w:t>
      </w:r>
      <w:r>
        <w:rPr>
          <w:rFonts w:hint="default" w:ascii="Times New Roman" w:hAnsi="Times New Roman" w:eastAsia="方正仿宋简体" w:cs="方正仿宋简体"/>
          <w:sz w:val="32"/>
          <w:szCs w:val="32"/>
          <w:lang w:val="en-US" w:eastAsia="zh-CN"/>
        </w:rPr>
        <w:t>以上（不含2</w:t>
      </w:r>
      <w:r>
        <w:rPr>
          <w:rFonts w:hint="eastAsia" w:ascii="Times New Roman" w:hAnsi="Times New Roman" w:eastAsia="方正仿宋简体" w:cs="方正仿宋简体"/>
          <w:sz w:val="32"/>
          <w:szCs w:val="32"/>
          <w:lang w:val="en-US" w:eastAsia="zh-CN"/>
        </w:rPr>
        <w:t>0.8m³</w:t>
      </w:r>
      <w:r>
        <w:rPr>
          <w:rFonts w:hint="default" w:ascii="Times New Roman" w:hAnsi="Times New Roman" w:eastAsia="方正仿宋简体" w:cs="方正仿宋简体"/>
          <w:sz w:val="32"/>
          <w:szCs w:val="32"/>
          <w:lang w:val="en-US" w:eastAsia="zh-CN"/>
        </w:rPr>
        <w:t>）</w:t>
      </w:r>
      <w:r>
        <w:rPr>
          <w:rFonts w:hint="default" w:ascii="Times New Roman" w:hAnsi="Times New Roman" w:eastAsia="方正仿宋简体" w:cs="方正仿宋简体"/>
          <w:sz w:val="32"/>
          <w:szCs w:val="32"/>
          <w:lang w:eastAsia="zh-CN"/>
        </w:rPr>
        <w:t>。</w:t>
      </w:r>
    </w:p>
    <w:p w14:paraId="359DD1C6">
      <w:pPr>
        <w:keepNext w:val="0"/>
        <w:keepLines w:val="0"/>
        <w:pageBreakBefore w:val="0"/>
        <w:widowControl/>
        <w:kinsoku w:val="0"/>
        <w:wordWrap/>
        <w:overflowPunct/>
        <w:topLinePunct w:val="0"/>
        <w:autoSpaceDE w:val="0"/>
        <w:autoSpaceDN w:val="0"/>
        <w:bidi w:val="0"/>
        <w:adjustRightInd w:val="0"/>
        <w:snapToGrid w:val="0"/>
        <w:spacing w:line="574" w:lineRule="exact"/>
        <w:ind w:left="0" w:right="0" w:firstLine="640" w:firstLineChars="200"/>
        <w:jc w:val="both"/>
        <w:textAlignment w:val="baseline"/>
        <w:rPr>
          <w:rFonts w:hint="default" w:ascii="Times New Roman" w:hAnsi="Times New Roman" w:eastAsia="方正仿宋_GBK" w:cs="Nimbus Roman No9 L"/>
          <w:color w:val="auto"/>
          <w:kern w:val="0"/>
          <w:sz w:val="32"/>
          <w:szCs w:val="32"/>
          <w:lang w:val="en-US" w:eastAsia="zh-CN"/>
        </w:rPr>
      </w:pPr>
      <w:r>
        <w:rPr>
          <w:rFonts w:hint="default" w:ascii="Times New Roman" w:hAnsi="Times New Roman" w:eastAsia="方正仿宋简体" w:cs="方正仿宋简体"/>
          <w:sz w:val="32"/>
          <w:szCs w:val="32"/>
          <w:lang w:val="en-US" w:eastAsia="zh-CN"/>
        </w:rPr>
        <w:t>居民阶梯水价以“年”为执行缴费周期（以居民阶梯水价发文执行之日起计算），居民用户仍按月抄表并结算水费，当累计用水量达到年度阶梯水量第二档基数后的用水量，开始实行阶梯加价。用水量在年度周期之间不累计、不结转。</w:t>
      </w:r>
    </w:p>
    <w:p w14:paraId="44BD59E7">
      <w:pPr>
        <w:keepNext w:val="0"/>
        <w:keepLines w:val="0"/>
        <w:pageBreakBefore w:val="0"/>
        <w:widowControl/>
        <w:kinsoku w:val="0"/>
        <w:wordWrap/>
        <w:overflowPunct/>
        <w:topLinePunct w:val="0"/>
        <w:autoSpaceDE w:val="0"/>
        <w:autoSpaceDN w:val="0"/>
        <w:bidi w:val="0"/>
        <w:adjustRightInd w:val="0"/>
        <w:snapToGrid w:val="0"/>
        <w:spacing w:line="574" w:lineRule="exact"/>
        <w:ind w:left="0" w:right="0" w:firstLine="640" w:firstLineChars="200"/>
        <w:jc w:val="both"/>
        <w:textAlignment w:val="baseline"/>
        <w:rPr>
          <w:rFonts w:hint="default" w:ascii="Times New Roman" w:hAnsi="Times New Roman" w:eastAsia="方正仿宋简体" w:cs="方正仿宋简体"/>
          <w:sz w:val="32"/>
          <w:szCs w:val="32"/>
          <w:lang w:val="en-US" w:eastAsia="zh-CN"/>
        </w:rPr>
      </w:pPr>
      <w:r>
        <w:rPr>
          <w:rFonts w:hint="default" w:ascii="Times New Roman" w:hAnsi="Times New Roman" w:eastAsia="方正仿宋简体" w:cs="方正仿宋简体"/>
          <w:sz w:val="32"/>
          <w:szCs w:val="32"/>
          <w:lang w:val="en-US" w:eastAsia="zh-CN"/>
        </w:rPr>
        <w:t>执行阶梯水价后，学校教学和学生生活用水、养老机构、残疾人托养机构、托育机构等社会福利场所生活用水、宗教场所生活用水、社区组织工作用房和居民公益性服务设施用水等执行居民水价的非居民用户，水价按居民第一档</w:t>
      </w:r>
      <w:r>
        <w:rPr>
          <w:rFonts w:hint="eastAsia" w:ascii="Times New Roman" w:hAnsi="Times New Roman" w:eastAsia="方正仿宋简体" w:cs="方正仿宋简体"/>
          <w:sz w:val="32"/>
          <w:szCs w:val="32"/>
          <w:lang w:val="en-US" w:eastAsia="zh-CN"/>
        </w:rPr>
        <w:t>1.98</w:t>
      </w:r>
      <w:r>
        <w:rPr>
          <w:rFonts w:hint="default" w:ascii="Times New Roman" w:hAnsi="Times New Roman" w:eastAsia="方正仿宋简体" w:cs="方正仿宋简体"/>
          <w:sz w:val="32"/>
          <w:szCs w:val="32"/>
          <w:lang w:val="en-US" w:eastAsia="zh-CN"/>
        </w:rPr>
        <w:t>元/</w:t>
      </w:r>
      <w:r>
        <w:rPr>
          <w:rFonts w:hint="eastAsia" w:ascii="Times New Roman" w:hAnsi="Times New Roman" w:eastAsia="方正仿宋简体" w:cs="方正仿宋简体"/>
          <w:sz w:val="32"/>
          <w:szCs w:val="32"/>
          <w:lang w:val="en-US" w:eastAsia="zh-CN"/>
        </w:rPr>
        <w:t>m³</w:t>
      </w:r>
      <w:r>
        <w:rPr>
          <w:rFonts w:hint="default" w:ascii="Times New Roman" w:hAnsi="Times New Roman" w:eastAsia="方正仿宋简体" w:cs="方正仿宋简体"/>
          <w:sz w:val="32"/>
          <w:szCs w:val="32"/>
          <w:lang w:val="en-US" w:eastAsia="zh-CN"/>
        </w:rPr>
        <w:t>执行。</w:t>
      </w:r>
    </w:p>
    <w:p w14:paraId="2816E98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4" w:lineRule="exact"/>
        <w:ind w:leftChars="0" w:right="0" w:firstLine="640" w:firstLineChars="200"/>
        <w:jc w:val="both"/>
        <w:textAlignment w:val="baseline"/>
        <w:rPr>
          <w:rFonts w:hint="default" w:ascii="Times New Roman" w:hAnsi="Times New Roman" w:eastAsia="方正仿宋_GBK" w:cs="Nimbus Roman No9 L"/>
          <w:color w:val="auto"/>
          <w:kern w:val="2"/>
          <w:sz w:val="32"/>
          <w:szCs w:val="32"/>
          <w:lang w:val="en-US" w:eastAsia="zh-CN" w:bidi="ar-SA"/>
        </w:rPr>
      </w:pPr>
      <w:r>
        <w:rPr>
          <w:rFonts w:hint="eastAsia" w:ascii="Times New Roman" w:hAnsi="Times New Roman" w:eastAsia="方正楷体_GBK" w:cs="方正楷体_GBK"/>
          <w:color w:val="auto"/>
          <w:kern w:val="2"/>
          <w:sz w:val="32"/>
          <w:szCs w:val="32"/>
          <w:lang w:val="en-US" w:eastAsia="zh-CN" w:bidi="ar-SA"/>
        </w:rPr>
        <w:t>（二）非居民用水和特种用水实行超定额累进加价制度</w:t>
      </w:r>
    </w:p>
    <w:p w14:paraId="558F0C04">
      <w:pPr>
        <w:keepNext w:val="0"/>
        <w:keepLines w:val="0"/>
        <w:pageBreakBefore w:val="0"/>
        <w:widowControl/>
        <w:kinsoku w:val="0"/>
        <w:wordWrap/>
        <w:overflowPunct/>
        <w:topLinePunct w:val="0"/>
        <w:autoSpaceDE w:val="0"/>
        <w:autoSpaceDN w:val="0"/>
        <w:bidi w:val="0"/>
        <w:adjustRightInd w:val="0"/>
        <w:snapToGrid w:val="0"/>
        <w:spacing w:line="574" w:lineRule="exact"/>
        <w:ind w:left="0" w:right="0" w:firstLine="640" w:firstLineChars="200"/>
        <w:jc w:val="both"/>
        <w:textAlignment w:val="baseline"/>
        <w:rPr>
          <w:rFonts w:hint="default" w:ascii="Times New Roman" w:hAnsi="Times New Roman"/>
          <w:lang w:val="en-US" w:eastAsia="zh-CN"/>
        </w:rPr>
      </w:pPr>
      <w:r>
        <w:rPr>
          <w:rFonts w:hint="default" w:ascii="Times New Roman" w:hAnsi="Times New Roman" w:eastAsia="方正仿宋_GBK" w:cs="Nimbus Roman No9 L"/>
          <w:color w:val="auto"/>
          <w:kern w:val="2"/>
          <w:sz w:val="32"/>
          <w:szCs w:val="32"/>
          <w:shd w:val="clear" w:color="auto" w:fill="FFFFFF"/>
          <w:lang w:val="en-US" w:eastAsia="zh-CN" w:bidi="ar-SA"/>
        </w:rPr>
        <w:t>根</w:t>
      </w:r>
      <w:r>
        <w:rPr>
          <w:rFonts w:hint="default" w:ascii="Times New Roman" w:hAnsi="Times New Roman" w:eastAsia="方正仿宋简体" w:cs="方正仿宋简体"/>
          <w:sz w:val="32"/>
          <w:szCs w:val="32"/>
          <w:lang w:val="en-US" w:eastAsia="zh-CN"/>
        </w:rPr>
        <w:t>据《关于加快推进我区城镇非居民用水超定额累进加价制度的实施意见》（新发改农价〔2018〕1086号）文件规定，非居民用水和特种用水严格实行定额管理，定额用水量可参考《新疆维吾尔自治区工业和生活用水定额》（新政办发〔2007〕105号）确定用水量分级标准。水量分为四档，一档为定额和计划用水量以内部分，执行基础水价；二档为超出定额和计划用水量20%以内，超出部分按基础水价的1倍征收；三档为超出定额和计划用水量20%以上（含20%）、不足40%部分，超出部分加2倍征收；四档为超出定额和计划用水量40%以上（含40%），超出部分加3倍征收。对高耗能、高污染、产能严重过剩行业实行更严格的加价标准，按照基础水价3倍征收。</w:t>
      </w:r>
    </w:p>
    <w:p w14:paraId="5FC0612A">
      <w:pPr>
        <w:keepNext w:val="0"/>
        <w:keepLines w:val="0"/>
        <w:pageBreakBefore w:val="0"/>
        <w:widowControl/>
        <w:kinsoku w:val="0"/>
        <w:wordWrap/>
        <w:overflowPunct/>
        <w:topLinePunct w:val="0"/>
        <w:autoSpaceDE w:val="0"/>
        <w:autoSpaceDN w:val="0"/>
        <w:bidi w:val="0"/>
        <w:adjustRightInd w:val="0"/>
        <w:snapToGrid w:val="0"/>
        <w:spacing w:line="574" w:lineRule="exact"/>
        <w:ind w:left="0" w:right="0" w:firstLine="660" w:firstLineChars="200"/>
        <w:jc w:val="both"/>
        <w:textAlignment w:val="baseline"/>
        <w:outlineLvl w:val="2"/>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pacing w:val="5"/>
          <w:sz w:val="32"/>
          <w:szCs w:val="32"/>
          <w:lang w:eastAsia="zh-CN"/>
        </w:rPr>
        <w:t>三</w:t>
      </w:r>
      <w:r>
        <w:rPr>
          <w:rFonts w:hint="eastAsia" w:ascii="Times New Roman" w:hAnsi="Times New Roman" w:eastAsia="方正黑体_GBK" w:cs="方正黑体_GBK"/>
          <w:b w:val="0"/>
          <w:bCs w:val="0"/>
          <w:spacing w:val="5"/>
          <w:sz w:val="32"/>
          <w:szCs w:val="32"/>
        </w:rPr>
        <w:t>、相关要求</w:t>
      </w:r>
    </w:p>
    <w:p w14:paraId="1B4A7339">
      <w:pPr>
        <w:keepNext w:val="0"/>
        <w:keepLines w:val="0"/>
        <w:pageBreakBefore w:val="0"/>
        <w:widowControl/>
        <w:kinsoku w:val="0"/>
        <w:wordWrap/>
        <w:overflowPunct/>
        <w:topLinePunct w:val="0"/>
        <w:autoSpaceDE w:val="0"/>
        <w:autoSpaceDN w:val="0"/>
        <w:bidi w:val="0"/>
        <w:adjustRightInd w:val="0"/>
        <w:snapToGrid w:val="0"/>
        <w:spacing w:line="574" w:lineRule="exact"/>
        <w:ind w:left="0" w:right="0" w:firstLine="640" w:firstLineChars="200"/>
        <w:jc w:val="both"/>
        <w:textAlignment w:val="baseline"/>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color w:val="auto"/>
          <w:kern w:val="2"/>
          <w:sz w:val="32"/>
          <w:szCs w:val="32"/>
          <w:shd w:val="clear" w:color="auto" w:fill="FFFFFF"/>
          <w:lang w:val="en-US" w:eastAsia="zh-CN" w:bidi="ar-SA"/>
        </w:rPr>
        <w:t>（一）供水单位严格落实价格公示制度，</w:t>
      </w:r>
      <w:r>
        <w:rPr>
          <w:rFonts w:hint="eastAsia" w:ascii="Times New Roman" w:hAnsi="Times New Roman" w:eastAsia="方正仿宋简体" w:cs="方正仿宋简体"/>
          <w:sz w:val="32"/>
          <w:szCs w:val="32"/>
          <w:lang w:val="en-US" w:eastAsia="zh-CN"/>
        </w:rPr>
        <w:t>供水单位向社会公开供水价格。应当在营业场所醒目位置公示各类水价，要装表到户、计量到户、抄表到户、收费到户、服务到户。会同各街道办及社区做好城镇供水价格标准的宣传解释工作，通过政府网站、电视、广播、融媒体等多种方式，向广大居民宣贯水价标准，明明白白用水。</w:t>
      </w:r>
    </w:p>
    <w:p w14:paraId="718D84C7">
      <w:pPr>
        <w:keepNext w:val="0"/>
        <w:keepLines w:val="0"/>
        <w:pageBreakBefore w:val="0"/>
        <w:widowControl/>
        <w:kinsoku w:val="0"/>
        <w:wordWrap/>
        <w:overflowPunct/>
        <w:topLinePunct w:val="0"/>
        <w:autoSpaceDE w:val="0"/>
        <w:autoSpaceDN w:val="0"/>
        <w:bidi w:val="0"/>
        <w:adjustRightInd w:val="0"/>
        <w:snapToGrid w:val="0"/>
        <w:spacing w:line="574" w:lineRule="exact"/>
        <w:ind w:left="0" w:right="0" w:firstLine="640" w:firstLineChars="200"/>
        <w:jc w:val="both"/>
        <w:textAlignment w:val="baseline"/>
        <w:rPr>
          <w:rFonts w:hint="eastAsia" w:ascii="Times New Roman" w:hAnsi="Times New Roman" w:eastAsia="方正仿宋简体" w:cs="方正仿宋简体"/>
          <w:color w:val="auto"/>
          <w:kern w:val="2"/>
          <w:sz w:val="32"/>
          <w:szCs w:val="32"/>
          <w:shd w:val="clear" w:color="auto" w:fill="FFFFFF"/>
          <w:lang w:val="en-US" w:eastAsia="zh-CN" w:bidi="ar-SA"/>
        </w:rPr>
      </w:pPr>
      <w:r>
        <w:rPr>
          <w:rFonts w:hint="eastAsia" w:ascii="Times New Roman" w:hAnsi="Times New Roman" w:eastAsia="方正仿宋简体" w:cs="方正仿宋简体"/>
          <w:color w:val="auto"/>
          <w:kern w:val="2"/>
          <w:sz w:val="32"/>
          <w:szCs w:val="32"/>
          <w:shd w:val="clear" w:color="auto" w:fill="FFFFFF"/>
          <w:lang w:val="en-US" w:eastAsia="zh-CN" w:bidi="ar-SA"/>
        </w:rPr>
        <w:t>（二）供水单位的供水水质、水压应当符合《生活饮用水卫生标准》等要求。</w:t>
      </w:r>
      <w:r>
        <w:rPr>
          <w:rFonts w:hint="eastAsia" w:ascii="Times New Roman" w:hAnsi="Times New Roman" w:eastAsia="方正仿宋简体" w:cs="方正仿宋简体"/>
          <w:sz w:val="32"/>
          <w:szCs w:val="32"/>
          <w:lang w:val="en-US" w:eastAsia="zh-CN"/>
        </w:rPr>
        <w:t>同时加强内部管理，提升服务水平，加快“一户一表”改造，加强水质管理，保证安全可靠供水。</w:t>
      </w:r>
    </w:p>
    <w:p w14:paraId="64CBBA33">
      <w:pPr>
        <w:keepNext w:val="0"/>
        <w:keepLines w:val="0"/>
        <w:pageBreakBefore w:val="0"/>
        <w:widowControl/>
        <w:kinsoku w:val="0"/>
        <w:wordWrap/>
        <w:overflowPunct/>
        <w:topLinePunct w:val="0"/>
        <w:autoSpaceDE w:val="0"/>
        <w:autoSpaceDN w:val="0"/>
        <w:bidi w:val="0"/>
        <w:adjustRightInd w:val="0"/>
        <w:snapToGrid w:val="0"/>
        <w:spacing w:line="574" w:lineRule="exact"/>
        <w:ind w:left="0" w:right="0" w:firstLine="640" w:firstLineChars="200"/>
        <w:jc w:val="both"/>
        <w:textAlignment w:val="baseline"/>
        <w:rPr>
          <w:rFonts w:hint="default"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color w:val="auto"/>
          <w:kern w:val="2"/>
          <w:sz w:val="32"/>
          <w:szCs w:val="32"/>
          <w:shd w:val="clear" w:color="auto" w:fill="FFFFFF"/>
          <w:lang w:val="en-US" w:eastAsia="zh-CN" w:bidi="ar-SA"/>
        </w:rPr>
        <w:t>（三）</w:t>
      </w:r>
      <w:r>
        <w:rPr>
          <w:rFonts w:hint="eastAsia" w:ascii="Times New Roman" w:hAnsi="Times New Roman" w:eastAsia="方正仿宋简体" w:cs="方正仿宋简体"/>
          <w:sz w:val="32"/>
          <w:szCs w:val="32"/>
          <w:lang w:val="en-US" w:eastAsia="zh-CN"/>
        </w:rPr>
        <w:t>本通知自2025年8月15</w:t>
      </w:r>
      <w:r>
        <w:rPr>
          <w:rFonts w:hint="default" w:ascii="Times New Roman" w:hAnsi="Times New Roman" w:eastAsia="方正仿宋简体" w:cs="方正仿宋简体"/>
          <w:sz w:val="32"/>
          <w:szCs w:val="32"/>
          <w:lang w:val="en-US" w:eastAsia="zh-CN"/>
        </w:rPr>
        <w:t>日起执行</w:t>
      </w:r>
      <w:r>
        <w:rPr>
          <w:rFonts w:hint="eastAsia" w:ascii="Times New Roman" w:hAnsi="Times New Roman" w:eastAsia="方正仿宋简体" w:cs="方正仿宋简体"/>
          <w:sz w:val="32"/>
          <w:szCs w:val="32"/>
          <w:lang w:val="en-US" w:eastAsia="zh-CN"/>
        </w:rPr>
        <w:t>，</w:t>
      </w:r>
      <w:r>
        <w:rPr>
          <w:rFonts w:hint="default" w:ascii="Times New Roman" w:hAnsi="Times New Roman" w:eastAsia="方正仿宋简体" w:cs="方正仿宋简体"/>
          <w:sz w:val="32"/>
          <w:szCs w:val="32"/>
          <w:lang w:val="en-US" w:eastAsia="zh-CN"/>
        </w:rPr>
        <w:t>有效期</w:t>
      </w:r>
      <w:r>
        <w:rPr>
          <w:rFonts w:hint="eastAsia" w:ascii="Times New Roman" w:hAnsi="Times New Roman" w:eastAsia="方正仿宋简体" w:cs="方正仿宋简体"/>
          <w:sz w:val="32"/>
          <w:szCs w:val="32"/>
          <w:lang w:val="en-US" w:eastAsia="zh-CN"/>
        </w:rPr>
        <w:t>三</w:t>
      </w:r>
      <w:r>
        <w:rPr>
          <w:rFonts w:hint="default" w:ascii="Times New Roman" w:hAnsi="Times New Roman" w:eastAsia="方正仿宋简体" w:cs="方正仿宋简体"/>
          <w:sz w:val="32"/>
          <w:szCs w:val="32"/>
          <w:lang w:val="en-US" w:eastAsia="zh-CN"/>
        </w:rPr>
        <w:t>年，由</w:t>
      </w:r>
      <w:r>
        <w:rPr>
          <w:rFonts w:hint="eastAsia" w:ascii="Times New Roman" w:hAnsi="Times New Roman" w:eastAsia="方正仿宋简体" w:cs="方正仿宋简体"/>
          <w:sz w:val="32"/>
          <w:szCs w:val="32"/>
          <w:lang w:val="en-US" w:eastAsia="zh-CN"/>
        </w:rPr>
        <w:t>和田</w:t>
      </w:r>
      <w:r>
        <w:rPr>
          <w:rFonts w:hint="default" w:ascii="Times New Roman" w:hAnsi="Times New Roman" w:eastAsia="方正仿宋简体" w:cs="方正仿宋简体"/>
          <w:sz w:val="32"/>
          <w:szCs w:val="32"/>
          <w:lang w:val="en-US" w:eastAsia="zh-CN"/>
        </w:rPr>
        <w:t>县发改委负责解释，原《</w:t>
      </w:r>
      <w:r>
        <w:rPr>
          <w:rFonts w:hint="eastAsia" w:ascii="Times New Roman" w:hAnsi="Times New Roman" w:eastAsia="方正仿宋简体" w:cs="方正仿宋简体"/>
          <w:sz w:val="32"/>
          <w:szCs w:val="32"/>
          <w:lang w:val="en-US" w:eastAsia="zh-CN"/>
        </w:rPr>
        <w:t>关于和田县昆仑工业园区、经济新区自来水水费价格的批复</w:t>
      </w:r>
      <w:r>
        <w:rPr>
          <w:rFonts w:hint="default" w:ascii="Times New Roman" w:hAnsi="Times New Roman" w:eastAsia="方正仿宋简体" w:cs="方正仿宋简体"/>
          <w:sz w:val="32"/>
          <w:szCs w:val="32"/>
          <w:lang w:val="en-US" w:eastAsia="zh-CN"/>
        </w:rPr>
        <w:t>》（</w:t>
      </w:r>
      <w:r>
        <w:rPr>
          <w:rFonts w:hint="eastAsia" w:ascii="Times New Roman" w:hAnsi="Times New Roman" w:eastAsia="方正仿宋简体" w:cs="方正仿宋简体"/>
          <w:sz w:val="32"/>
          <w:szCs w:val="32"/>
          <w:lang w:val="en-US" w:eastAsia="zh-CN"/>
        </w:rPr>
        <w:t>和</w:t>
      </w:r>
      <w:r>
        <w:rPr>
          <w:rFonts w:hint="default" w:ascii="Times New Roman" w:hAnsi="Times New Roman" w:eastAsia="方正仿宋简体" w:cs="方正仿宋简体"/>
          <w:sz w:val="32"/>
          <w:szCs w:val="32"/>
          <w:lang w:val="en-US" w:eastAsia="zh-CN"/>
        </w:rPr>
        <w:t>发改字〔20</w:t>
      </w:r>
      <w:r>
        <w:rPr>
          <w:rFonts w:hint="eastAsia" w:ascii="Times New Roman" w:hAnsi="Times New Roman" w:eastAsia="方正仿宋简体" w:cs="方正仿宋简体"/>
          <w:sz w:val="32"/>
          <w:szCs w:val="32"/>
          <w:lang w:val="en-US" w:eastAsia="zh-CN"/>
        </w:rPr>
        <w:t>23〕27</w:t>
      </w:r>
      <w:r>
        <w:rPr>
          <w:rFonts w:hint="default" w:ascii="Times New Roman" w:hAnsi="Times New Roman" w:eastAsia="方正仿宋简体" w:cs="方正仿宋简体"/>
          <w:sz w:val="32"/>
          <w:szCs w:val="32"/>
          <w:lang w:val="en-US" w:eastAsia="zh-CN"/>
        </w:rPr>
        <w:t>号）文件同时作废。</w:t>
      </w:r>
    </w:p>
    <w:p w14:paraId="04F99145">
      <w:pPr>
        <w:keepNext w:val="0"/>
        <w:keepLines w:val="0"/>
        <w:pageBreakBefore w:val="0"/>
        <w:widowControl/>
        <w:kinsoku w:val="0"/>
        <w:wordWrap/>
        <w:overflowPunct/>
        <w:topLinePunct w:val="0"/>
        <w:autoSpaceDE w:val="0"/>
        <w:autoSpaceDN w:val="0"/>
        <w:bidi w:val="0"/>
        <w:adjustRightInd w:val="0"/>
        <w:snapToGrid w:val="0"/>
        <w:spacing w:line="574" w:lineRule="exact"/>
        <w:ind w:left="0" w:right="0" w:firstLine="643" w:firstLineChars="200"/>
        <w:jc w:val="both"/>
        <w:textAlignment w:val="baseline"/>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b/>
          <w:bCs/>
          <w:sz w:val="32"/>
          <w:szCs w:val="32"/>
          <w:lang w:val="en-US" w:eastAsia="zh-CN"/>
        </w:rPr>
        <w:t>附件：</w:t>
      </w:r>
      <w:r>
        <w:rPr>
          <w:rFonts w:hint="eastAsia" w:ascii="Times New Roman" w:hAnsi="Times New Roman" w:eastAsia="方正仿宋简体" w:cs="方正仿宋简体"/>
          <w:sz w:val="32"/>
          <w:szCs w:val="32"/>
          <w:lang w:val="en-US" w:eastAsia="zh-CN"/>
        </w:rPr>
        <w:t>和田县城镇居民水价收费标准（2025年）</w:t>
      </w:r>
    </w:p>
    <w:p w14:paraId="4EF76D93">
      <w:pPr>
        <w:pStyle w:val="2"/>
        <w:keepNext w:val="0"/>
        <w:keepLines w:val="0"/>
        <w:pageBreakBefore w:val="0"/>
        <w:widowControl/>
        <w:kinsoku w:val="0"/>
        <w:wordWrap/>
        <w:overflowPunct/>
        <w:topLinePunct w:val="0"/>
        <w:autoSpaceDE w:val="0"/>
        <w:autoSpaceDN w:val="0"/>
        <w:bidi w:val="0"/>
        <w:adjustRightInd w:val="0"/>
        <w:snapToGrid w:val="0"/>
        <w:spacing w:line="574" w:lineRule="exact"/>
        <w:jc w:val="both"/>
        <w:textAlignment w:val="baseline"/>
        <w:rPr>
          <w:rFonts w:hint="default" w:ascii="Times New Roman" w:hAnsi="Times New Roman"/>
          <w:lang w:val="en-US" w:eastAsia="zh-CN"/>
        </w:rPr>
      </w:pPr>
    </w:p>
    <w:p w14:paraId="1280BD17">
      <w:pPr>
        <w:keepNext w:val="0"/>
        <w:keepLines w:val="0"/>
        <w:pageBreakBefore w:val="0"/>
        <w:widowControl/>
        <w:kinsoku w:val="0"/>
        <w:wordWrap/>
        <w:overflowPunct/>
        <w:topLinePunct w:val="0"/>
        <w:autoSpaceDE w:val="0"/>
        <w:autoSpaceDN w:val="0"/>
        <w:bidi w:val="0"/>
        <w:adjustRightInd w:val="0"/>
        <w:snapToGrid w:val="0"/>
        <w:spacing w:line="574" w:lineRule="exact"/>
        <w:jc w:val="both"/>
        <w:rPr>
          <w:rFonts w:hint="eastAsia" w:ascii="Times New Roman" w:hAnsi="Times New Roman" w:eastAsia="方正仿宋简体" w:cs="方正仿宋简体"/>
          <w:sz w:val="28"/>
          <w:szCs w:val="28"/>
        </w:rPr>
      </w:pPr>
    </w:p>
    <w:p w14:paraId="7DB3C779">
      <w:pPr>
        <w:pStyle w:val="2"/>
        <w:jc w:val="both"/>
        <w:rPr>
          <w:rFonts w:hint="eastAsia" w:ascii="Times New Roman" w:hAnsi="Times New Roman" w:eastAsia="方正仿宋简体" w:cs="方正仿宋简体"/>
          <w:sz w:val="28"/>
          <w:szCs w:val="28"/>
        </w:rPr>
      </w:pPr>
    </w:p>
    <w:p w14:paraId="0B0960F8">
      <w:pPr>
        <w:jc w:val="both"/>
        <w:rPr>
          <w:rFonts w:hint="eastAsia" w:ascii="Times New Roman" w:hAnsi="Times New Roman" w:eastAsia="方正仿宋简体" w:cs="方正仿宋简体"/>
          <w:sz w:val="28"/>
          <w:szCs w:val="28"/>
        </w:rPr>
      </w:pPr>
    </w:p>
    <w:p w14:paraId="2F39CAC5">
      <w:pPr>
        <w:pStyle w:val="2"/>
        <w:jc w:val="both"/>
        <w:rPr>
          <w:rFonts w:hint="eastAsia" w:ascii="Times New Roman" w:hAnsi="Times New Roman"/>
        </w:rPr>
      </w:pPr>
    </w:p>
    <w:p w14:paraId="0B01133D">
      <w:pPr>
        <w:keepNext w:val="0"/>
        <w:keepLines w:val="0"/>
        <w:pageBreakBefore w:val="0"/>
        <w:widowControl/>
        <w:kinsoku w:val="0"/>
        <w:wordWrap/>
        <w:overflowPunct/>
        <w:topLinePunct w:val="0"/>
        <w:autoSpaceDE w:val="0"/>
        <w:autoSpaceDN w:val="0"/>
        <w:bidi w:val="0"/>
        <w:adjustRightInd w:val="0"/>
        <w:snapToGrid w:val="0"/>
        <w:spacing w:line="574" w:lineRule="exact"/>
        <w:ind w:left="0"/>
        <w:jc w:val="both"/>
        <w:rPr>
          <w:rFonts w:hint="default" w:ascii="Times New Roman" w:hAnsi="Times New Roman" w:eastAsia="方正仿宋_GBK" w:cs="方正仿宋_GBK"/>
          <w:spacing w:val="16"/>
          <w:sz w:val="31"/>
          <w:szCs w:val="31"/>
          <w:lang w:val="en-US" w:eastAsia="zh-CN"/>
        </w:rPr>
      </w:pPr>
      <w:r>
        <w:rPr>
          <w:rFonts w:hint="eastAsia" w:ascii="Times New Roman" w:hAnsi="Times New Roman" w:eastAsia="方正仿宋_GBK" w:cs="方正仿宋_GBK"/>
          <w:spacing w:val="16"/>
          <w:sz w:val="31"/>
          <w:szCs w:val="31"/>
          <w:lang w:val="en-US" w:eastAsia="zh-CN"/>
        </w:rPr>
        <w:t xml:space="preserve">                                             和田县发展和改革委员会</w:t>
      </w:r>
    </w:p>
    <w:p w14:paraId="280B8FFE">
      <w:pPr>
        <w:keepNext w:val="0"/>
        <w:keepLines w:val="0"/>
        <w:pageBreakBefore w:val="0"/>
        <w:widowControl/>
        <w:kinsoku w:val="0"/>
        <w:wordWrap/>
        <w:overflowPunct/>
        <w:topLinePunct w:val="0"/>
        <w:autoSpaceDE w:val="0"/>
        <w:autoSpaceDN w:val="0"/>
        <w:bidi w:val="0"/>
        <w:adjustRightInd w:val="0"/>
        <w:snapToGrid w:val="0"/>
        <w:spacing w:before="101" w:line="574" w:lineRule="exact"/>
        <w:ind w:firstLine="5130" w:firstLineChars="1500"/>
        <w:jc w:val="both"/>
        <w:rPr>
          <w:rFonts w:hint="eastAsia" w:ascii="Times New Roman" w:hAnsi="Times New Roman" w:eastAsia="方正仿宋_GBK" w:cs="方正仿宋_GBK"/>
        </w:rPr>
      </w:pPr>
      <w:r>
        <w:rPr>
          <w:rFonts w:hint="eastAsia" w:ascii="Times New Roman" w:hAnsi="Times New Roman" w:eastAsia="方正仿宋_GBK" w:cs="方正仿宋_GBK"/>
          <w:spacing w:val="16"/>
          <w:sz w:val="31"/>
          <w:szCs w:val="31"/>
        </w:rPr>
        <w:t>202</w:t>
      </w:r>
      <w:r>
        <w:rPr>
          <w:rFonts w:hint="eastAsia" w:ascii="Times New Roman" w:hAnsi="Times New Roman" w:eastAsia="方正仿宋_GBK" w:cs="方正仿宋_GBK"/>
          <w:spacing w:val="16"/>
          <w:sz w:val="31"/>
          <w:szCs w:val="31"/>
          <w:lang w:val="en-US" w:eastAsia="zh-CN"/>
        </w:rPr>
        <w:t>5</w:t>
      </w:r>
      <w:r>
        <w:rPr>
          <w:rFonts w:hint="eastAsia" w:ascii="Times New Roman" w:hAnsi="Times New Roman" w:eastAsia="方正仿宋_GBK" w:cs="方正仿宋_GBK"/>
          <w:spacing w:val="16"/>
          <w:sz w:val="31"/>
          <w:szCs w:val="31"/>
        </w:rPr>
        <w:t>年</w:t>
      </w:r>
      <w:r>
        <w:rPr>
          <w:rFonts w:hint="eastAsia" w:ascii="Times New Roman" w:hAnsi="Times New Roman" w:eastAsia="方正仿宋_GBK" w:cs="方正仿宋_GBK"/>
          <w:spacing w:val="16"/>
          <w:sz w:val="31"/>
          <w:szCs w:val="31"/>
          <w:lang w:val="en-US" w:eastAsia="zh-CN"/>
        </w:rPr>
        <w:t>9</w:t>
      </w:r>
      <w:r>
        <w:rPr>
          <w:rFonts w:hint="eastAsia" w:ascii="Times New Roman" w:hAnsi="Times New Roman" w:eastAsia="方正仿宋_GBK" w:cs="方正仿宋_GBK"/>
          <w:spacing w:val="16"/>
          <w:sz w:val="31"/>
          <w:szCs w:val="31"/>
        </w:rPr>
        <w:t>月</w:t>
      </w:r>
      <w:r>
        <w:rPr>
          <w:rFonts w:hint="eastAsia" w:ascii="Times New Roman" w:hAnsi="Times New Roman" w:eastAsia="方正仿宋_GBK" w:cs="方正仿宋_GBK"/>
          <w:spacing w:val="16"/>
          <w:sz w:val="31"/>
          <w:szCs w:val="31"/>
          <w:lang w:val="en-US" w:eastAsia="zh-CN"/>
        </w:rPr>
        <w:t>9</w:t>
      </w:r>
      <w:r>
        <w:rPr>
          <w:rFonts w:hint="eastAsia" w:ascii="Times New Roman" w:hAnsi="Times New Roman" w:eastAsia="方正仿宋_GBK" w:cs="方正仿宋_GBK"/>
          <w:spacing w:val="16"/>
          <w:sz w:val="31"/>
          <w:szCs w:val="31"/>
        </w:rPr>
        <w:t>日</w:t>
      </w:r>
    </w:p>
    <w:p w14:paraId="7060F265">
      <w:pPr>
        <w:keepNext w:val="0"/>
        <w:keepLines w:val="0"/>
        <w:pageBreakBefore w:val="0"/>
        <w:widowControl/>
        <w:kinsoku w:val="0"/>
        <w:wordWrap/>
        <w:overflowPunct/>
        <w:topLinePunct w:val="0"/>
        <w:autoSpaceDE w:val="0"/>
        <w:autoSpaceDN w:val="0"/>
        <w:bidi w:val="0"/>
        <w:adjustRightInd w:val="0"/>
        <w:snapToGrid w:val="0"/>
        <w:spacing w:line="574" w:lineRule="exact"/>
        <w:jc w:val="both"/>
        <w:rPr>
          <w:rFonts w:ascii="Times New Roman" w:hAnsi="Times New Roman"/>
        </w:rPr>
      </w:pPr>
    </w:p>
    <w:p w14:paraId="073899EC">
      <w:pPr>
        <w:keepNext w:val="0"/>
        <w:keepLines w:val="0"/>
        <w:pageBreakBefore w:val="0"/>
        <w:widowControl/>
        <w:kinsoku w:val="0"/>
        <w:wordWrap/>
        <w:overflowPunct/>
        <w:topLinePunct w:val="0"/>
        <w:autoSpaceDE w:val="0"/>
        <w:autoSpaceDN w:val="0"/>
        <w:bidi w:val="0"/>
        <w:adjustRightInd w:val="0"/>
        <w:snapToGrid w:val="0"/>
        <w:spacing w:line="574" w:lineRule="exact"/>
        <w:jc w:val="both"/>
        <w:rPr>
          <w:rFonts w:ascii="Times New Roman" w:hAnsi="Times New Roman"/>
        </w:rPr>
      </w:pPr>
    </w:p>
    <w:p w14:paraId="374DFB6C">
      <w:pPr>
        <w:pStyle w:val="2"/>
        <w:jc w:val="both"/>
        <w:rPr>
          <w:rFonts w:ascii="Times New Roman" w:hAnsi="Times New Roman"/>
        </w:rPr>
      </w:pPr>
    </w:p>
    <w:p w14:paraId="45558CA6">
      <w:pPr>
        <w:jc w:val="both"/>
        <w:rPr>
          <w:rFonts w:ascii="Times New Roman" w:hAnsi="Times New Roman"/>
        </w:rPr>
      </w:pPr>
    </w:p>
    <w:p w14:paraId="3FA76B9C">
      <w:pPr>
        <w:pStyle w:val="2"/>
        <w:jc w:val="both"/>
        <w:rPr>
          <w:rFonts w:ascii="Times New Roman" w:hAnsi="Times New Roman"/>
        </w:rPr>
      </w:pPr>
    </w:p>
    <w:p w14:paraId="3480A76E">
      <w:pPr>
        <w:jc w:val="both"/>
        <w:rPr>
          <w:rFonts w:ascii="Times New Roman" w:hAnsi="Times New Roman"/>
        </w:rPr>
      </w:pPr>
    </w:p>
    <w:p w14:paraId="5104AC98">
      <w:pPr>
        <w:pStyle w:val="2"/>
        <w:jc w:val="both"/>
        <w:rPr>
          <w:rFonts w:ascii="Times New Roman" w:hAnsi="Times New Roman"/>
        </w:rPr>
      </w:pPr>
    </w:p>
    <w:p w14:paraId="4D24D376">
      <w:pPr>
        <w:jc w:val="both"/>
        <w:rPr>
          <w:rFonts w:ascii="Times New Roman" w:hAnsi="Times New Roman"/>
        </w:rPr>
      </w:pPr>
    </w:p>
    <w:p w14:paraId="70EB722C">
      <w:pPr>
        <w:pStyle w:val="2"/>
        <w:jc w:val="both"/>
        <w:rPr>
          <w:rFonts w:ascii="Times New Roman" w:hAnsi="Times New Roman"/>
        </w:rPr>
      </w:pPr>
    </w:p>
    <w:p w14:paraId="7AA8A510">
      <w:pPr>
        <w:jc w:val="both"/>
        <w:rPr>
          <w:rFonts w:ascii="Times New Roman" w:hAnsi="Times New Roman"/>
        </w:rPr>
      </w:pPr>
    </w:p>
    <w:p w14:paraId="58F73F81">
      <w:pPr>
        <w:pStyle w:val="2"/>
        <w:jc w:val="both"/>
        <w:rPr>
          <w:rFonts w:ascii="Times New Roman" w:hAnsi="Times New Roman"/>
        </w:rPr>
      </w:pPr>
    </w:p>
    <w:p w14:paraId="668A2A3C">
      <w:pPr>
        <w:rPr>
          <w:rFonts w:ascii="Times New Roman" w:hAnsi="Times New Roman"/>
        </w:rPr>
      </w:pPr>
    </w:p>
    <w:p w14:paraId="2AB063FD">
      <w:pPr>
        <w:pStyle w:val="2"/>
        <w:rPr>
          <w:rFonts w:ascii="Times New Roman" w:hAnsi="Times New Roman"/>
        </w:rPr>
      </w:pPr>
    </w:p>
    <w:p w14:paraId="0524C180">
      <w:pPr>
        <w:rPr>
          <w:rFonts w:ascii="Times New Roman" w:hAnsi="Times New Roman"/>
        </w:rPr>
      </w:pPr>
    </w:p>
    <w:p w14:paraId="77C96999">
      <w:pPr>
        <w:pStyle w:val="2"/>
        <w:rPr>
          <w:rFonts w:ascii="Times New Roman" w:hAnsi="Times New Roman"/>
        </w:rPr>
      </w:pPr>
    </w:p>
    <w:p w14:paraId="2529D29D">
      <w:pPr>
        <w:rPr>
          <w:rFonts w:ascii="Times New Roman" w:hAnsi="Times New Roman"/>
        </w:rPr>
      </w:pPr>
    </w:p>
    <w:p w14:paraId="7FD2255A">
      <w:pPr>
        <w:pStyle w:val="2"/>
        <w:rPr>
          <w:rFonts w:ascii="Times New Roman" w:hAnsi="Times New Roman"/>
        </w:rPr>
      </w:pPr>
    </w:p>
    <w:p w14:paraId="5F94FD61"/>
    <w:p w14:paraId="6CDC5D88">
      <w:pPr>
        <w:jc w:val="both"/>
        <w:rPr>
          <w:rFonts w:ascii="Times New Roman" w:hAnsi="Times New Roman"/>
        </w:rPr>
      </w:pPr>
    </w:p>
    <w:p w14:paraId="5A99CE13">
      <w:pPr>
        <w:pStyle w:val="2"/>
        <w:jc w:val="both"/>
        <w:rPr>
          <w:rFonts w:ascii="Times New Roman" w:hAnsi="Times New Roman"/>
        </w:rPr>
      </w:pPr>
    </w:p>
    <w:p w14:paraId="054503B5">
      <w:pPr>
        <w:jc w:val="both"/>
        <w:rPr>
          <w:rFonts w:ascii="Times New Roman" w:hAnsi="Times New Roman"/>
        </w:rPr>
      </w:pPr>
    </w:p>
    <w:tbl>
      <w:tblPr>
        <w:tblStyle w:val="5"/>
        <w:tblpPr w:leftFromText="180" w:rightFromText="180" w:vertAnchor="text" w:horzAnchor="page" w:tblpX="1564" w:tblpY="200"/>
        <w:tblOverlap w:val="never"/>
        <w:tblW w:w="8901"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901"/>
      </w:tblGrid>
      <w:tr w14:paraId="085BFEE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89" w:hRule="atLeast"/>
        </w:trPr>
        <w:tc>
          <w:tcPr>
            <w:tcW w:w="8901" w:type="dxa"/>
            <w:tcBorders>
              <w:top w:val="single" w:color="000000" w:sz="4" w:space="0"/>
              <w:bottom w:val="single" w:color="000000" w:sz="4" w:space="0"/>
            </w:tcBorders>
            <w:vAlign w:val="top"/>
          </w:tcPr>
          <w:p w14:paraId="0F0043E4">
            <w:pPr>
              <w:pStyle w:val="8"/>
              <w:keepNext w:val="0"/>
              <w:keepLines w:val="0"/>
              <w:pageBreakBefore w:val="0"/>
              <w:widowControl/>
              <w:kinsoku w:val="0"/>
              <w:wordWrap/>
              <w:overflowPunct/>
              <w:topLinePunct w:val="0"/>
              <w:autoSpaceDE w:val="0"/>
              <w:autoSpaceDN w:val="0"/>
              <w:bidi w:val="0"/>
              <w:adjustRightInd w:val="0"/>
              <w:snapToGrid w:val="0"/>
              <w:spacing w:before="155" w:line="574" w:lineRule="exact"/>
              <w:ind w:left="1209" w:hanging="959"/>
              <w:jc w:val="both"/>
              <w:rPr>
                <w:rFonts w:hint="eastAsia" w:ascii="Times New Roman" w:hAnsi="Times New Roman" w:eastAsia="方正仿宋_GBK" w:cs="方正仿宋_GBK"/>
                <w:sz w:val="28"/>
                <w:szCs w:val="28"/>
              </w:rPr>
            </w:pPr>
            <w:r>
              <w:rPr>
                <w:rFonts w:hint="eastAsia" w:ascii="Times New Roman" w:hAnsi="Times New Roman" w:eastAsia="方正仿宋_GBK" w:cs="方正仿宋_GBK"/>
                <w:spacing w:val="-2"/>
                <w:sz w:val="28"/>
                <w:szCs w:val="28"/>
              </w:rPr>
              <w:t>抄送：地区发改委、县</w:t>
            </w:r>
            <w:r>
              <w:rPr>
                <w:rFonts w:hint="eastAsia" w:ascii="Times New Roman" w:hAnsi="Times New Roman" w:eastAsia="方正仿宋_GBK" w:cs="方正仿宋_GBK"/>
                <w:spacing w:val="-2"/>
                <w:sz w:val="28"/>
                <w:szCs w:val="28"/>
                <w:lang w:val="en-US" w:eastAsia="zh-CN"/>
              </w:rPr>
              <w:t>委办公室</w:t>
            </w:r>
            <w:r>
              <w:rPr>
                <w:rFonts w:hint="eastAsia" w:ascii="Times New Roman" w:hAnsi="Times New Roman" w:eastAsia="方正仿宋_GBK" w:cs="方正仿宋_GBK"/>
                <w:spacing w:val="-2"/>
                <w:sz w:val="28"/>
                <w:szCs w:val="28"/>
              </w:rPr>
              <w:t>、</w:t>
            </w:r>
            <w:r>
              <w:rPr>
                <w:rFonts w:hint="eastAsia" w:ascii="Times New Roman" w:hAnsi="Times New Roman" w:eastAsia="方正仿宋_GBK" w:cs="方正仿宋_GBK"/>
                <w:spacing w:val="-2"/>
                <w:sz w:val="28"/>
                <w:szCs w:val="28"/>
                <w:lang w:val="en-US" w:eastAsia="zh-CN"/>
              </w:rPr>
              <w:t>政府办公室、</w:t>
            </w:r>
            <w:r>
              <w:rPr>
                <w:rFonts w:hint="eastAsia" w:ascii="Times New Roman" w:hAnsi="Times New Roman" w:eastAsia="方正仿宋_GBK" w:cs="方正仿宋_GBK"/>
                <w:spacing w:val="-2"/>
                <w:sz w:val="28"/>
                <w:szCs w:val="28"/>
              </w:rPr>
              <w:t>人大办、政协办、纪检委、财</w:t>
            </w:r>
            <w:r>
              <w:rPr>
                <w:rFonts w:hint="eastAsia" w:ascii="Times New Roman" w:hAnsi="Times New Roman" w:eastAsia="方正仿宋_GBK" w:cs="方正仿宋_GBK"/>
                <w:spacing w:val="-1"/>
                <w:sz w:val="28"/>
                <w:szCs w:val="28"/>
              </w:rPr>
              <w:t>政局、司法局、市场监督管理局</w:t>
            </w:r>
            <w:r>
              <w:rPr>
                <w:rFonts w:hint="eastAsia" w:ascii="Times New Roman" w:hAnsi="Times New Roman" w:eastAsia="方正仿宋_GBK" w:cs="方正仿宋_GBK"/>
                <w:spacing w:val="-2"/>
                <w:sz w:val="28"/>
                <w:szCs w:val="28"/>
              </w:rPr>
              <w:t>、</w:t>
            </w:r>
            <w:r>
              <w:rPr>
                <w:rFonts w:hint="eastAsia" w:ascii="Times New Roman" w:hAnsi="Times New Roman" w:eastAsia="方正仿宋_GBK" w:cs="方正仿宋_GBK"/>
                <w:spacing w:val="-2"/>
                <w:sz w:val="28"/>
                <w:szCs w:val="28"/>
                <w:lang w:val="en-US" w:eastAsia="zh-CN"/>
              </w:rPr>
              <w:t>百和镇、住建局、疆润水务有限公司</w:t>
            </w:r>
            <w:r>
              <w:rPr>
                <w:rFonts w:hint="eastAsia" w:ascii="Times New Roman" w:hAnsi="Times New Roman" w:eastAsia="方正仿宋_GBK" w:cs="方正仿宋_GBK"/>
                <w:spacing w:val="-2"/>
                <w:sz w:val="28"/>
                <w:szCs w:val="28"/>
                <w:lang w:eastAsia="zh-CN"/>
              </w:rPr>
              <w:t>，</w:t>
            </w:r>
            <w:r>
              <w:rPr>
                <w:rFonts w:hint="eastAsia" w:ascii="Times New Roman" w:hAnsi="Times New Roman" w:eastAsia="方正仿宋_GBK" w:cs="方正仿宋_GBK"/>
                <w:spacing w:val="-2"/>
                <w:sz w:val="28"/>
                <w:szCs w:val="28"/>
              </w:rPr>
              <w:t>本委存</w:t>
            </w:r>
            <w:r>
              <w:rPr>
                <w:rFonts w:hint="eastAsia" w:ascii="Times New Roman" w:hAnsi="Times New Roman" w:eastAsia="方正仿宋_GBK" w:cs="方正仿宋_GBK"/>
                <w:spacing w:val="-2"/>
                <w:sz w:val="28"/>
                <w:szCs w:val="28"/>
                <w:lang w:val="en-US" w:eastAsia="zh-CN"/>
              </w:rPr>
              <w:t>档</w:t>
            </w:r>
            <w:r>
              <w:rPr>
                <w:rFonts w:hint="eastAsia" w:ascii="Times New Roman" w:hAnsi="Times New Roman" w:eastAsia="方正仿宋_GBK" w:cs="方正仿宋_GBK"/>
                <w:spacing w:val="-2"/>
                <w:sz w:val="28"/>
                <w:szCs w:val="28"/>
              </w:rPr>
              <w:t>。</w:t>
            </w:r>
          </w:p>
        </w:tc>
      </w:tr>
      <w:tr w14:paraId="4E1350C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2" w:hRule="atLeast"/>
        </w:trPr>
        <w:tc>
          <w:tcPr>
            <w:tcW w:w="8901" w:type="dxa"/>
            <w:tcBorders>
              <w:top w:val="single" w:color="000000" w:sz="4" w:space="0"/>
              <w:bottom w:val="single" w:color="000000" w:sz="4" w:space="0"/>
            </w:tcBorders>
            <w:vAlign w:val="top"/>
          </w:tcPr>
          <w:p w14:paraId="7C85F491">
            <w:pPr>
              <w:pStyle w:val="8"/>
              <w:keepNext w:val="0"/>
              <w:keepLines w:val="0"/>
              <w:pageBreakBefore w:val="0"/>
              <w:widowControl/>
              <w:kinsoku w:val="0"/>
              <w:wordWrap/>
              <w:overflowPunct/>
              <w:topLinePunct w:val="0"/>
              <w:autoSpaceDE w:val="0"/>
              <w:autoSpaceDN w:val="0"/>
              <w:bidi w:val="0"/>
              <w:adjustRightInd w:val="0"/>
              <w:snapToGrid w:val="0"/>
              <w:spacing w:before="108" w:line="574" w:lineRule="exact"/>
              <w:ind w:firstLine="282" w:firstLineChars="100"/>
              <w:jc w:val="both"/>
              <w:rPr>
                <w:rFonts w:hint="eastAsia" w:ascii="Times New Roman" w:hAnsi="Times New Roman" w:eastAsia="方正仿宋_GBK" w:cs="方正仿宋_GBK"/>
                <w:sz w:val="28"/>
                <w:szCs w:val="28"/>
              </w:rPr>
            </w:pPr>
            <w:r>
              <w:rPr>
                <w:rFonts w:hint="eastAsia" w:ascii="Times New Roman" w:hAnsi="Times New Roman" w:eastAsia="方正仿宋_GBK" w:cs="方正仿宋_GBK"/>
                <w:spacing w:val="1"/>
                <w:sz w:val="28"/>
                <w:szCs w:val="28"/>
                <w:lang w:val="en-US" w:eastAsia="zh-CN"/>
              </w:rPr>
              <w:t>和田</w:t>
            </w:r>
            <w:r>
              <w:rPr>
                <w:rFonts w:hint="eastAsia" w:ascii="Times New Roman" w:hAnsi="Times New Roman" w:eastAsia="方正仿宋_GBK" w:cs="方正仿宋_GBK"/>
                <w:spacing w:val="1"/>
                <w:sz w:val="28"/>
                <w:szCs w:val="28"/>
              </w:rPr>
              <w:t>县</w:t>
            </w:r>
            <w:r>
              <w:rPr>
                <w:rFonts w:hint="eastAsia" w:ascii="Times New Roman" w:hAnsi="Times New Roman" w:eastAsia="方正仿宋_GBK" w:cs="方正仿宋_GBK"/>
                <w:spacing w:val="1"/>
                <w:sz w:val="28"/>
                <w:szCs w:val="28"/>
                <w:lang w:val="en-US" w:eastAsia="zh-CN"/>
              </w:rPr>
              <w:t>发展和改革委员会</w:t>
            </w:r>
            <w:r>
              <w:rPr>
                <w:rFonts w:hint="eastAsia" w:ascii="Times New Roman" w:hAnsi="Times New Roman" w:eastAsia="方正仿宋_GBK" w:cs="方正仿宋_GBK"/>
                <w:spacing w:val="1"/>
                <w:sz w:val="28"/>
                <w:szCs w:val="28"/>
              </w:rPr>
              <w:t xml:space="preserve">           </w:t>
            </w:r>
            <w:r>
              <w:rPr>
                <w:rFonts w:hint="eastAsia" w:ascii="Times New Roman" w:hAnsi="Times New Roman" w:eastAsia="方正仿宋_GBK" w:cs="方正仿宋_GBK"/>
                <w:spacing w:val="1"/>
                <w:sz w:val="28"/>
                <w:szCs w:val="28"/>
                <w:lang w:val="en-US" w:eastAsia="zh-CN"/>
              </w:rPr>
              <w:t xml:space="preserve">             </w:t>
            </w:r>
            <w:r>
              <w:rPr>
                <w:rFonts w:hint="eastAsia" w:ascii="Times New Roman" w:hAnsi="Times New Roman" w:eastAsia="方正仿宋_GBK" w:cs="方正仿宋_GBK"/>
                <w:spacing w:val="1"/>
                <w:sz w:val="28"/>
                <w:szCs w:val="28"/>
              </w:rPr>
              <w:t>202</w:t>
            </w:r>
            <w:r>
              <w:rPr>
                <w:rFonts w:hint="eastAsia" w:ascii="Times New Roman" w:hAnsi="Times New Roman" w:eastAsia="方正仿宋_GBK" w:cs="方正仿宋_GBK"/>
                <w:spacing w:val="1"/>
                <w:sz w:val="28"/>
                <w:szCs w:val="28"/>
                <w:lang w:val="en-US" w:eastAsia="zh-CN"/>
              </w:rPr>
              <w:t>5</w:t>
            </w:r>
            <w:r>
              <w:rPr>
                <w:rFonts w:hint="eastAsia" w:ascii="Times New Roman" w:hAnsi="Times New Roman" w:eastAsia="方正仿宋_GBK" w:cs="方正仿宋_GBK"/>
                <w:spacing w:val="1"/>
                <w:sz w:val="28"/>
                <w:szCs w:val="28"/>
              </w:rPr>
              <w:t>年</w:t>
            </w:r>
            <w:r>
              <w:rPr>
                <w:rFonts w:hint="eastAsia" w:ascii="Times New Roman" w:hAnsi="Times New Roman" w:eastAsia="方正仿宋_GBK" w:cs="方正仿宋_GBK"/>
                <w:spacing w:val="1"/>
                <w:sz w:val="28"/>
                <w:szCs w:val="28"/>
                <w:lang w:val="en-US" w:eastAsia="zh-CN"/>
              </w:rPr>
              <w:t>7</w:t>
            </w:r>
            <w:r>
              <w:rPr>
                <w:rFonts w:hint="eastAsia" w:ascii="Times New Roman" w:hAnsi="Times New Roman" w:eastAsia="方正仿宋_GBK" w:cs="方正仿宋_GBK"/>
                <w:spacing w:val="1"/>
                <w:sz w:val="28"/>
                <w:szCs w:val="28"/>
              </w:rPr>
              <w:t>月</w:t>
            </w:r>
            <w:r>
              <w:rPr>
                <w:rFonts w:hint="eastAsia" w:ascii="Times New Roman" w:hAnsi="Times New Roman" w:eastAsia="方正仿宋_GBK" w:cs="方正仿宋_GBK"/>
                <w:spacing w:val="1"/>
                <w:sz w:val="28"/>
                <w:szCs w:val="28"/>
                <w:lang w:val="en-US" w:eastAsia="zh-CN"/>
              </w:rPr>
              <w:t>28</w:t>
            </w:r>
            <w:r>
              <w:rPr>
                <w:rFonts w:hint="eastAsia" w:ascii="Times New Roman" w:hAnsi="Times New Roman" w:eastAsia="方正仿宋_GBK" w:cs="方正仿宋_GBK"/>
                <w:spacing w:val="1"/>
                <w:sz w:val="28"/>
                <w:szCs w:val="28"/>
              </w:rPr>
              <w:t>日印发</w:t>
            </w:r>
          </w:p>
        </w:tc>
      </w:tr>
    </w:tbl>
    <w:p w14:paraId="31389265">
      <w:pPr>
        <w:keepNext w:val="0"/>
        <w:keepLines w:val="0"/>
        <w:pageBreakBefore w:val="0"/>
        <w:widowControl/>
        <w:kinsoku w:val="0"/>
        <w:wordWrap/>
        <w:overflowPunct/>
        <w:topLinePunct w:val="0"/>
        <w:autoSpaceDE w:val="0"/>
        <w:autoSpaceDN w:val="0"/>
        <w:bidi w:val="0"/>
        <w:adjustRightInd w:val="0"/>
        <w:snapToGrid w:val="0"/>
        <w:spacing w:before="13" w:line="574" w:lineRule="exact"/>
        <w:jc w:val="both"/>
        <w:rPr>
          <w:rFonts w:ascii="Times New Roman" w:hAnsi="Times New Roman"/>
        </w:rPr>
      </w:pPr>
    </w:p>
    <w:p w14:paraId="2606FD53">
      <w:pPr>
        <w:pStyle w:val="2"/>
        <w:jc w:val="both"/>
        <w:rPr>
          <w:rFonts w:ascii="Times New Roman" w:hAnsi="Times New Roman"/>
        </w:rPr>
      </w:pPr>
    </w:p>
    <w:p w14:paraId="57B8769D">
      <w:pPr>
        <w:jc w:val="both"/>
        <w:rPr>
          <w:rFonts w:ascii="Times New Roman" w:hAnsi="Times New Roman"/>
        </w:rPr>
      </w:pPr>
    </w:p>
    <w:p w14:paraId="0ECD03B7">
      <w:pPr>
        <w:pStyle w:val="2"/>
        <w:jc w:val="both"/>
        <w:rPr>
          <w:rFonts w:ascii="Times New Roman" w:hAnsi="Times New Roman"/>
        </w:rPr>
      </w:pPr>
    </w:p>
    <w:p w14:paraId="5A5A0B58">
      <w:pPr>
        <w:jc w:val="both"/>
        <w:rPr>
          <w:rFonts w:ascii="Times New Roman" w:hAnsi="Times New Roman"/>
        </w:rPr>
      </w:pPr>
    </w:p>
    <w:p w14:paraId="5BECE9DF">
      <w:pPr>
        <w:pStyle w:val="2"/>
        <w:jc w:val="both"/>
        <w:rPr>
          <w:rFonts w:ascii="Times New Roman" w:hAnsi="Times New Roman"/>
        </w:rPr>
      </w:pPr>
    </w:p>
    <w:p w14:paraId="0F8FD5EF">
      <w:pPr>
        <w:keepNext w:val="0"/>
        <w:keepLines w:val="0"/>
        <w:pageBreakBefore w:val="0"/>
        <w:widowControl/>
        <w:kinsoku w:val="0"/>
        <w:wordWrap/>
        <w:overflowPunct/>
        <w:topLinePunct w:val="0"/>
        <w:autoSpaceDE w:val="0"/>
        <w:autoSpaceDN w:val="0"/>
        <w:bidi w:val="0"/>
        <w:adjustRightInd w:val="0"/>
        <w:snapToGrid w:val="0"/>
        <w:spacing w:line="574" w:lineRule="exact"/>
        <w:ind w:left="0" w:right="0" w:firstLine="720" w:firstLineChars="200"/>
        <w:jc w:val="both"/>
        <w:textAlignment w:val="baseline"/>
        <w:rPr>
          <w:rFonts w:hint="eastAsia" w:ascii="Times New Roman" w:hAnsi="Times New Roman" w:eastAsia="仿宋_GB2312" w:cs="仿宋_GB2312"/>
          <w:color w:val="auto"/>
          <w:kern w:val="2"/>
          <w:sz w:val="36"/>
          <w:szCs w:val="36"/>
          <w:shd w:val="clear" w:color="auto" w:fill="FFFFFF"/>
          <w:lang w:val="en-US" w:eastAsia="zh-CN" w:bidi="ar-SA"/>
        </w:rPr>
      </w:pPr>
      <w:r>
        <w:rPr>
          <w:rFonts w:hint="eastAsia" w:ascii="Times New Roman" w:hAnsi="Times New Roman" w:eastAsia="仿宋_GB2312" w:cs="仿宋_GB2312"/>
          <w:color w:val="auto"/>
          <w:kern w:val="2"/>
          <w:sz w:val="36"/>
          <w:szCs w:val="36"/>
          <w:shd w:val="clear" w:color="auto" w:fill="FFFFFF"/>
          <w:lang w:val="en-US" w:eastAsia="zh-CN" w:bidi="ar-SA"/>
        </w:rPr>
        <w:t>和田县城镇供水价格表</w:t>
      </w:r>
    </w:p>
    <w:p w14:paraId="6E54961A">
      <w:pPr>
        <w:pStyle w:val="2"/>
        <w:keepNext w:val="0"/>
        <w:keepLines w:val="0"/>
        <w:pageBreakBefore w:val="0"/>
        <w:widowControl/>
        <w:kinsoku w:val="0"/>
        <w:wordWrap/>
        <w:overflowPunct/>
        <w:topLinePunct w:val="0"/>
        <w:autoSpaceDE w:val="0"/>
        <w:autoSpaceDN w:val="0"/>
        <w:bidi w:val="0"/>
        <w:adjustRightInd w:val="0"/>
        <w:snapToGrid w:val="0"/>
        <w:spacing w:line="574" w:lineRule="exact"/>
        <w:jc w:val="both"/>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 xml:space="preserve">                                                                                                                                               单位：元/㎥</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21"/>
        <w:gridCol w:w="1481"/>
        <w:gridCol w:w="1907"/>
        <w:gridCol w:w="1516"/>
        <w:gridCol w:w="1829"/>
      </w:tblGrid>
      <w:tr w14:paraId="0A350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193B95">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ascii="Times New Roman" w:hAnsi="Times New Roman" w:eastAsia="仿宋_GB2312" w:cs="仿宋_GB2312"/>
                <w:b/>
                <w:bCs/>
                <w:i w:val="0"/>
                <w:iCs w:val="0"/>
                <w:color w:val="000000"/>
                <w:sz w:val="28"/>
                <w:szCs w:val="28"/>
                <w:u w:val="none"/>
              </w:rPr>
            </w:pPr>
            <w:r>
              <w:rPr>
                <w:rFonts w:hint="default" w:ascii="Times New Roman" w:hAnsi="Times New Roman" w:eastAsia="仿宋_GB2312" w:cs="仿宋_GB2312"/>
                <w:b/>
                <w:bCs/>
                <w:i w:val="0"/>
                <w:iCs w:val="0"/>
                <w:snapToGrid w:val="0"/>
                <w:color w:val="000000"/>
                <w:kern w:val="0"/>
                <w:sz w:val="28"/>
                <w:szCs w:val="28"/>
                <w:u w:val="none"/>
                <w:lang w:val="en-US" w:eastAsia="zh-CN" w:bidi="ar"/>
              </w:rPr>
              <w:t>居民用水</w:t>
            </w:r>
          </w:p>
        </w:tc>
      </w:tr>
      <w:tr w14:paraId="06CD6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282" w:type="pct"/>
            <w:tcBorders>
              <w:top w:val="single" w:color="000000" w:sz="4" w:space="0"/>
              <w:left w:val="single" w:color="000000" w:sz="4" w:space="0"/>
              <w:bottom w:val="single" w:color="000000" w:sz="4" w:space="0"/>
              <w:right w:val="single" w:color="000000" w:sz="4" w:space="0"/>
            </w:tcBorders>
            <w:shd w:val="clear" w:color="auto" w:fill="FFFFFF"/>
            <w:vAlign w:val="top"/>
          </w:tcPr>
          <w:p w14:paraId="2E5BBCFD">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top"/>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每户用水量（m³/月）</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top"/>
          </w:tcPr>
          <w:p w14:paraId="248D7CE4">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top"/>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基础水价（元/m³）</w:t>
            </w:r>
          </w:p>
        </w:tc>
        <w:tc>
          <w:tcPr>
            <w:tcW w:w="1053" w:type="pct"/>
            <w:tcBorders>
              <w:top w:val="single" w:color="000000" w:sz="4" w:space="0"/>
              <w:left w:val="single" w:color="000000" w:sz="4" w:space="0"/>
              <w:bottom w:val="single" w:color="000000" w:sz="4" w:space="0"/>
              <w:right w:val="single" w:color="000000" w:sz="4" w:space="0"/>
            </w:tcBorders>
            <w:shd w:val="clear" w:color="auto" w:fill="FFFFFF"/>
            <w:vAlign w:val="top"/>
          </w:tcPr>
          <w:p w14:paraId="0594A15D">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top"/>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污水处理费（元/m³）</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top"/>
          </w:tcPr>
          <w:p w14:paraId="5D2F1D61">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top"/>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综合水价（元/m³）</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C3089">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snapToGrid w:val="0"/>
                <w:color w:val="000000"/>
                <w:kern w:val="0"/>
                <w:sz w:val="28"/>
                <w:szCs w:val="28"/>
                <w:u w:val="none"/>
                <w:lang w:val="en-US" w:eastAsia="zh-CN" w:bidi="ar"/>
              </w:rPr>
              <w:t>备注</w:t>
            </w:r>
          </w:p>
        </w:tc>
      </w:tr>
      <w:tr w14:paraId="0AFF9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E11B2">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第一阶梯：月用水量≦10.4㎥/户</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top"/>
          </w:tcPr>
          <w:p w14:paraId="60590D1E">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top"/>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1.98</w:t>
            </w:r>
          </w:p>
        </w:tc>
        <w:tc>
          <w:tcPr>
            <w:tcW w:w="10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C97D0A">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0.4</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943C5E">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2.48</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01471">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基础水价</w:t>
            </w:r>
          </w:p>
        </w:tc>
      </w:tr>
      <w:tr w14:paraId="1BEB0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1932A">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第二阶梯：月用水量&gt;10.4㎥/户≦20.8㎥/户</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top"/>
          </w:tcPr>
          <w:p w14:paraId="14DA3B39">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top"/>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2.97</w:t>
            </w:r>
          </w:p>
        </w:tc>
        <w:tc>
          <w:tcPr>
            <w:tcW w:w="10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F7EC47">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0.4</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FD9EC3">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3.37</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17FE9">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按基础水价1.5倍执行</w:t>
            </w:r>
          </w:p>
        </w:tc>
      </w:tr>
      <w:tr w14:paraId="7EB56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7C519">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第三阶梯：月用水量＞20.8㎥/人</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top"/>
          </w:tcPr>
          <w:p w14:paraId="561CD17D">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top"/>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3.96</w:t>
            </w:r>
          </w:p>
        </w:tc>
        <w:tc>
          <w:tcPr>
            <w:tcW w:w="10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F849CE">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0.4</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C5402">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4.36</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C2D39">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按基础水价2倍执行</w:t>
            </w:r>
          </w:p>
        </w:tc>
      </w:tr>
      <w:tr w14:paraId="6483D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6CE7D6">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snapToGrid w:val="0"/>
                <w:color w:val="000000"/>
                <w:kern w:val="0"/>
                <w:sz w:val="28"/>
                <w:szCs w:val="28"/>
                <w:u w:val="none"/>
                <w:lang w:val="en-US" w:eastAsia="zh-CN" w:bidi="ar"/>
              </w:rPr>
              <w:t>非居民用水</w:t>
            </w:r>
          </w:p>
        </w:tc>
      </w:tr>
      <w:tr w14:paraId="16BC3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282" w:type="pct"/>
            <w:tcBorders>
              <w:top w:val="single" w:color="000000" w:sz="4" w:space="0"/>
              <w:left w:val="single" w:color="000000" w:sz="4" w:space="0"/>
              <w:bottom w:val="single" w:color="000000" w:sz="4" w:space="0"/>
              <w:right w:val="single" w:color="000000" w:sz="4" w:space="0"/>
            </w:tcBorders>
            <w:shd w:val="clear" w:color="auto" w:fill="FFFFFF"/>
            <w:vAlign w:val="top"/>
          </w:tcPr>
          <w:p w14:paraId="4A5467F5">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top"/>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每户用水量（m³/月）</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top"/>
          </w:tcPr>
          <w:p w14:paraId="3B6F89E8">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top"/>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基础水价（元/m³）</w:t>
            </w:r>
          </w:p>
        </w:tc>
        <w:tc>
          <w:tcPr>
            <w:tcW w:w="1053" w:type="pct"/>
            <w:tcBorders>
              <w:top w:val="single" w:color="000000" w:sz="4" w:space="0"/>
              <w:left w:val="single" w:color="000000" w:sz="4" w:space="0"/>
              <w:bottom w:val="single" w:color="000000" w:sz="4" w:space="0"/>
              <w:right w:val="single" w:color="000000" w:sz="4" w:space="0"/>
            </w:tcBorders>
            <w:shd w:val="clear" w:color="auto" w:fill="FFFFFF"/>
            <w:vAlign w:val="top"/>
          </w:tcPr>
          <w:p w14:paraId="4FA98B13">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top"/>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污水处理费（元/m³）</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top"/>
          </w:tcPr>
          <w:p w14:paraId="57F760EC">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top"/>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综合水价（元/m³）</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9BB27">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snapToGrid w:val="0"/>
                <w:color w:val="000000"/>
                <w:kern w:val="0"/>
                <w:sz w:val="28"/>
                <w:szCs w:val="28"/>
                <w:u w:val="none"/>
                <w:lang w:val="en-US" w:eastAsia="zh-CN" w:bidi="ar"/>
              </w:rPr>
              <w:t>备注</w:t>
            </w:r>
          </w:p>
        </w:tc>
      </w:tr>
      <w:tr w14:paraId="34385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BD79E">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定额内水量</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80698">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3.18</w:t>
            </w:r>
          </w:p>
        </w:tc>
        <w:tc>
          <w:tcPr>
            <w:tcW w:w="10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128E5">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0.6</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B46FD">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3.78</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2E6BD">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基础水价</w:t>
            </w:r>
          </w:p>
        </w:tc>
      </w:tr>
      <w:tr w14:paraId="3DB2D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DDFB2">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超出定额不足20%的水量</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C555">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6.35</w:t>
            </w:r>
          </w:p>
        </w:tc>
        <w:tc>
          <w:tcPr>
            <w:tcW w:w="10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A2B53">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0.6</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89D08">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6.95</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0C571">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超出部分在基础水价上加1倍征收</w:t>
            </w:r>
          </w:p>
        </w:tc>
      </w:tr>
      <w:tr w14:paraId="73F38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3A4AD">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超出定额20%以上（含20%）、不足40%的水量</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76E2">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9.53</w:t>
            </w:r>
          </w:p>
        </w:tc>
        <w:tc>
          <w:tcPr>
            <w:tcW w:w="10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7714E1">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0.6</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90FC7">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10.13</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D8087">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超出部分在基础水价上加2倍征收</w:t>
            </w:r>
          </w:p>
        </w:tc>
      </w:tr>
      <w:tr w14:paraId="7F3C6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DBB99">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超出定额40%以上的水量（含40%）</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B6EF7">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12.7</w:t>
            </w:r>
          </w:p>
        </w:tc>
        <w:tc>
          <w:tcPr>
            <w:tcW w:w="10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85B51E">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0.6</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57820">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13.3</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4D97A">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超出部分在基础水价上加3倍征收</w:t>
            </w:r>
          </w:p>
        </w:tc>
      </w:tr>
      <w:tr w14:paraId="52735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A161B7">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snapToGrid w:val="0"/>
                <w:color w:val="000000"/>
                <w:kern w:val="0"/>
                <w:sz w:val="28"/>
                <w:szCs w:val="28"/>
                <w:u w:val="none"/>
                <w:lang w:val="en-US" w:eastAsia="zh-CN" w:bidi="ar"/>
              </w:rPr>
              <w:t>特种用水</w:t>
            </w:r>
          </w:p>
        </w:tc>
      </w:tr>
      <w:tr w14:paraId="436AC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82" w:type="pct"/>
            <w:tcBorders>
              <w:top w:val="single" w:color="000000" w:sz="4" w:space="0"/>
              <w:left w:val="single" w:color="000000" w:sz="4" w:space="0"/>
              <w:bottom w:val="single" w:color="000000" w:sz="4" w:space="0"/>
              <w:right w:val="single" w:color="000000" w:sz="4" w:space="0"/>
            </w:tcBorders>
            <w:shd w:val="clear" w:color="auto" w:fill="FFFFFF"/>
            <w:vAlign w:val="top"/>
          </w:tcPr>
          <w:p w14:paraId="5E4940DB">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top"/>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每户用水量（m³/月）</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top"/>
          </w:tcPr>
          <w:p w14:paraId="3C541416">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top"/>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基础水价（元/m³）</w:t>
            </w:r>
          </w:p>
        </w:tc>
        <w:tc>
          <w:tcPr>
            <w:tcW w:w="1053" w:type="pct"/>
            <w:tcBorders>
              <w:top w:val="single" w:color="000000" w:sz="4" w:space="0"/>
              <w:left w:val="single" w:color="000000" w:sz="4" w:space="0"/>
              <w:bottom w:val="single" w:color="000000" w:sz="4" w:space="0"/>
              <w:right w:val="single" w:color="000000" w:sz="4" w:space="0"/>
            </w:tcBorders>
            <w:shd w:val="clear" w:color="auto" w:fill="FFFFFF"/>
            <w:vAlign w:val="top"/>
          </w:tcPr>
          <w:p w14:paraId="58C87B14">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top"/>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污水处理费（元/m³）</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top"/>
          </w:tcPr>
          <w:p w14:paraId="4E5A284F">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top"/>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综合水价（元/m³）</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57B90">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snapToGrid w:val="0"/>
                <w:color w:val="000000"/>
                <w:kern w:val="0"/>
                <w:sz w:val="28"/>
                <w:szCs w:val="28"/>
                <w:u w:val="none"/>
                <w:lang w:val="en-US" w:eastAsia="zh-CN" w:bidi="ar"/>
              </w:rPr>
              <w:t>备注</w:t>
            </w:r>
          </w:p>
        </w:tc>
      </w:tr>
      <w:tr w14:paraId="47B64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CDEDD">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定额内水量</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554C9">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14.88</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5CE2B">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1</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80563">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15.88</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15BE3">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基础水价</w:t>
            </w:r>
          </w:p>
        </w:tc>
      </w:tr>
      <w:tr w14:paraId="216F8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509E8">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超出定额不足20%的水量</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B085C">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29.76</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7FC76">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1</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645D0">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30.76</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B29E0">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超出部分在基础水价上加1倍征收</w:t>
            </w:r>
          </w:p>
        </w:tc>
      </w:tr>
      <w:tr w14:paraId="4E10A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568F3">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超出定额20%以上（含20%）、不足40%的水量</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E1BD">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44.64</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E0A47">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1</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57315">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45.64</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8FCC5">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超出部分在基础水价上加2倍征收</w:t>
            </w:r>
          </w:p>
        </w:tc>
      </w:tr>
      <w:tr w14:paraId="092C3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1CE30">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超出定额40%以上的水量（含40%）</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9F30">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59.52</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449E1">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1</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0E4C4">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60.52</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E7DF6">
            <w:pPr>
              <w:keepNext w:val="0"/>
              <w:keepLines w:val="0"/>
              <w:pageBreakBefore w:val="0"/>
              <w:widowControl/>
              <w:suppressLineNumbers w:val="0"/>
              <w:kinsoku w:val="0"/>
              <w:wordWrap/>
              <w:overflowPunct/>
              <w:topLinePunct w:val="0"/>
              <w:autoSpaceDE w:val="0"/>
              <w:autoSpaceDN w:val="0"/>
              <w:bidi w:val="0"/>
              <w:adjustRightInd w:val="0"/>
              <w:snapToGrid w:val="0"/>
              <w:spacing w:line="574" w:lineRule="exact"/>
              <w:jc w:val="both"/>
              <w:textAlignment w:val="center"/>
              <w:rPr>
                <w:rFonts w:hint="eastAsia" w:ascii="Times New Roman" w:hAnsi="Times New Roman" w:eastAsia="方正仿宋简体" w:cs="方正仿宋简体"/>
                <w:i w:val="0"/>
                <w:iCs w:val="0"/>
                <w:color w:val="000000"/>
                <w:sz w:val="28"/>
                <w:szCs w:val="28"/>
                <w:u w:val="none"/>
              </w:rPr>
            </w:pPr>
            <w:r>
              <w:rPr>
                <w:rFonts w:hint="eastAsia" w:ascii="Times New Roman" w:hAnsi="Times New Roman" w:eastAsia="方正仿宋简体" w:cs="方正仿宋简体"/>
                <w:i w:val="0"/>
                <w:iCs w:val="0"/>
                <w:snapToGrid w:val="0"/>
                <w:color w:val="000000"/>
                <w:kern w:val="0"/>
                <w:sz w:val="28"/>
                <w:szCs w:val="28"/>
                <w:u w:val="none"/>
                <w:lang w:val="en-US" w:eastAsia="zh-CN" w:bidi="ar"/>
              </w:rPr>
              <w:t>超出部分在基础水价上加3倍征收</w:t>
            </w:r>
          </w:p>
        </w:tc>
      </w:tr>
    </w:tbl>
    <w:p w14:paraId="77E14CCC">
      <w:pPr>
        <w:keepNext w:val="0"/>
        <w:keepLines w:val="0"/>
        <w:pageBreakBefore w:val="0"/>
        <w:widowControl/>
        <w:kinsoku w:val="0"/>
        <w:wordWrap/>
        <w:overflowPunct/>
        <w:topLinePunct w:val="0"/>
        <w:autoSpaceDE w:val="0"/>
        <w:autoSpaceDN w:val="0"/>
        <w:bidi w:val="0"/>
        <w:adjustRightInd w:val="0"/>
        <w:snapToGrid w:val="0"/>
        <w:spacing w:line="574" w:lineRule="exact"/>
        <w:ind w:left="0" w:right="0" w:firstLine="560" w:firstLineChars="200"/>
        <w:jc w:val="both"/>
        <w:textAlignment w:val="baseline"/>
        <w:rPr>
          <w:rFonts w:hint="eastAsia" w:ascii="Times New Roman" w:hAnsi="Times New Roman" w:eastAsia="方正仿宋简体" w:cs="方正仿宋简体"/>
          <w:color w:val="auto"/>
          <w:kern w:val="2"/>
          <w:sz w:val="28"/>
          <w:szCs w:val="28"/>
          <w:shd w:val="clear" w:color="auto" w:fill="FFFFFF"/>
          <w:lang w:val="en-US" w:eastAsia="zh-CN" w:bidi="ar-SA"/>
        </w:rPr>
      </w:pPr>
    </w:p>
    <w:p w14:paraId="56EFDDDE">
      <w:pPr>
        <w:pStyle w:val="2"/>
        <w:keepNext w:val="0"/>
        <w:keepLines w:val="0"/>
        <w:pageBreakBefore w:val="0"/>
        <w:widowControl/>
        <w:kinsoku w:val="0"/>
        <w:wordWrap/>
        <w:overflowPunct/>
        <w:topLinePunct w:val="0"/>
        <w:autoSpaceDE w:val="0"/>
        <w:autoSpaceDN w:val="0"/>
        <w:bidi w:val="0"/>
        <w:adjustRightInd w:val="0"/>
        <w:snapToGrid w:val="0"/>
        <w:spacing w:line="574" w:lineRule="exact"/>
        <w:jc w:val="both"/>
        <w:rPr>
          <w:rFonts w:hint="eastAsia" w:ascii="Times New Roman" w:hAnsi="Times New Roman" w:eastAsia="方正仿宋简体" w:cs="方正仿宋简体"/>
          <w:sz w:val="28"/>
          <w:szCs w:val="28"/>
        </w:rPr>
      </w:pPr>
    </w:p>
    <w:p w14:paraId="2ED78A41">
      <w:pPr>
        <w:jc w:val="both"/>
        <w:rPr>
          <w:rFonts w:ascii="Times New Roman" w:hAnsi="Times New Roman"/>
        </w:rPr>
      </w:pPr>
    </w:p>
    <w:sectPr>
      <w:footerReference r:id="rId5" w:type="default"/>
      <w:pgSz w:w="11900" w:h="16820"/>
      <w:pgMar w:top="2098" w:right="1531" w:bottom="1984" w:left="1531" w:header="0" w:footer="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Nimbus Roman No9 L">
    <w:altName w:val="Noto Sans SC"/>
    <w:panose1 w:val="00000000000000000000"/>
    <w:charset w:val="00"/>
    <w:family w:val="auto"/>
    <w:pitch w:val="default"/>
    <w:sig w:usb0="00000000" w:usb1="00000000" w:usb2="00000000"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AE6CA">
    <w:pPr>
      <w:spacing w:line="157" w:lineRule="auto"/>
      <w:rPr>
        <w:rFonts w:ascii="Times New Roman" w:hAnsi="Times New Roman" w:eastAsia="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1CE2FA"/>
    <w:multiLevelType w:val="singleLevel"/>
    <w:tmpl w:val="761CE2F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A40D7D"/>
    <w:rsid w:val="09812D1C"/>
    <w:rsid w:val="0BF958AD"/>
    <w:rsid w:val="1B331658"/>
    <w:rsid w:val="55902F65"/>
    <w:rsid w:val="595D23F1"/>
    <w:rsid w:val="685643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kern w:val="0"/>
      <w:sz w:val="24"/>
      <w:szCs w:val="24"/>
    </w:rPr>
  </w:style>
  <w:style w:type="character" w:styleId="7">
    <w:name w:val="Emphasis"/>
    <w:basedOn w:val="6"/>
    <w:qFormat/>
    <w:uiPriority w:val="0"/>
    <w:rPr>
      <w:i/>
    </w:rPr>
  </w:style>
  <w:style w:type="paragraph" w:customStyle="1" w:styleId="8">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1948</Words>
  <Characters>2092</Characters>
  <Lines>0</Lines>
  <Paragraphs>0</Paragraphs>
  <TotalTime>42</TotalTime>
  <ScaleCrop>false</ScaleCrop>
  <LinksUpToDate>false</LinksUpToDate>
  <CharactersWithSpaces>2264</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2025-06-14T10:56:00Z</dcterms:created>
  <dc:creator>77074</dc:creator>
  <cp:lastModifiedBy>DELL</cp:lastModifiedBy>
  <cp:lastPrinted>2025-08-05T12:05:00Z</cp:lastPrinted>
  <dcterms:modified xsi:type="dcterms:W3CDTF">2025-09-22T03:04:05Z</dcterms:modified>
  <dc:title>民丰县发展和改革委员会文件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2025-06-12T18:56:00Z</vt:filetime>
  </property>
  <property fmtid="{D5CDD505-2E9C-101B-9397-08002B2CF9AE}" pid="4" name="UsrData">
    <vt:lpwstr>684ab258aa48c8001f30b880wl</vt:lpwstr>
  </property>
  <property fmtid="{D5CDD505-2E9C-101B-9397-08002B2CF9AE}" pid="5" name="KSOTemplateDocerSaveRecord">
    <vt:lpwstr>eyJoZGlkIjoiZWU5NmNlMWU1NjAzNTYwYWJiMDEwOTE4YTIxMzFhYTMiLCJ1c2VySWQiOiIyOTY1NTAwOTkifQ==</vt:lpwstr>
  </property>
  <property fmtid="{D5CDD505-2E9C-101B-9397-08002B2CF9AE}" pid="6" name="KSOProductBuildVer">
    <vt:lpwstr>2052-12.8.2.18606</vt:lpwstr>
  </property>
  <property fmtid="{D5CDD505-2E9C-101B-9397-08002B2CF9AE}" pid="7" name="ICV">
    <vt:lpwstr>85B368B7AC4F48C89A2B30D25D0DEE83_13</vt:lpwstr>
  </property>
</Properties>
</file>