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和田县行政服务和公共资源交易中心车辆租赁费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和田县行政服务和公共资源交易中心</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和田县行政服务和公共资源交易中心</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王伟</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2024年05月21日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为深入贯彻党的十九大报告中明确提出的“建立全面规范透明、标准科学、约束有力的预算制度，全面实施绩效管理”部署要求，检验财政资金支出预期目标实现程度，考核财政资金支出效率和综合效果，为以后年度财政资金安排提供重要依据。我单位对和田县行政服务和公共资源交易中心车辆租赁费项目资金执行情况、实施效果等进行绩效评价。</w:t>
        <w:br/>
        <w:t>一、基本情况</w:t>
        <w:br/>
        <w:t>（一）项目概况</w:t>
        <w:br/>
        <w:t>1.项目背景</w:t>
        <w:br/>
        <w:t>和田县行政服务和公共资源交易中心车辆租赁费项目，为保障政务大厅及交易中心工作正常运行，租赁和田地区创美汽车销售有限公司车辆一辆，年租赁费用为39000元，一年共计39000元，实施该项目主要保障我中心单位正常运转，提高工作效率。</w:t>
        <w:br/>
        <w:t>2.主要内容及实施情况</w:t>
        <w:br/>
        <w:t>（1）项目名称：和田县行政服务和公共资源交易中心车辆租赁费项目</w:t>
        <w:br/>
        <w:t>（2）项目主要内容及实施情况：实施该项目主要保障我中心单位正常运转，提高工作效率。</w:t>
        <w:br/>
        <w:t>该项目于2023年1月1日开始，2023年12月31日结束，本项目主要用于支付2023年1辆车辆租赁费共计39000元，已完成支付。</w:t>
        <w:br/>
        <w:t>3.项目实施主体</w:t>
        <w:br/>
        <w:t>（1）和田县行政服务和公共资源交易中心车辆租赁费项目由办公室负责实施。</w:t>
        <w:br/>
        <w:t>（2）单位职责如下：一、贯彻实施政务服务和公共资源交易服务相关法律、法规和政策，为政务服务和公共资源交易活动提供场所、设施和服务；</w:t>
        <w:br/>
        <w:t>二、负责实施县本级政务服务大厅标准化、规范化、便民化的建设和服务工作；负责协调、管理和考核进驻县政务服务大厅的窗口单位，指导乡镇便民服务中心、村便民服务代办点的规范运行；负责对进入县行政服务和公共资源交易中心的所有事项办理情况的协调指导和入驻单位窗口工作人员的日常管理；</w:t>
        <w:br/>
        <w:t>三、落实县委、县政府安排的其他工作。。</w:t>
        <w:br/>
        <w:t>（3）机构设置情况如下：和田县行政服务和公共资源交易中心单位机构设置：无下属预算单位，全额预算管理事业编制10名，其中科级领导职数3名（正科级1名，副科级2名）。内设1个科室：办公室。</w:t>
        <w:br/>
        <w:t>和田县行政服务和公共资源交易中心单位人员总数7名，其中：行政编制0名，机关工勤事业编制10名。在职7名，退休0名，离休0名，实有人员7人。</w:t>
        <w:br/>
        <w:t>4.项目评价时段</w:t>
        <w:br/>
        <w:t>该项目资金的评价时段为2023年1月1日－2023年12月31日。</w:t>
        <w:br/>
        <w:t>5.资金投入和使用情况</w:t>
        <w:br/>
        <w:t>（1）资金来源及使用情况：和县财预[2023]006号共安排下达资金3.9万元，2023年实际收到预算资金3.9万元，预算资金到位率为100%。。</w:t>
        <w:br/>
        <w:t>截至2023年12月31日，实际支出3.9万元，预算执行率100%。</w:t>
        <w:br/>
        <w:t>（2）资金管理情况：根据要求严格落实预算执行管理制度，加强对资金的管理。项目预算资金管理实行专户储存、独立核算、专款专用，按预算资金管理要求，保证项目的质量和资金的合理使用。</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1.项目绩效总目标</w:t>
        <w:br/>
        <w:t>本项目为支付我单位租赁的车辆租赁费3.9万元，通过项目的实施保障我单位的工作能够顺利开展，提高工作效率。</w:t>
        <w:br/>
        <w:t>2.阶段性目标</w:t>
        <w:b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</w:t>
        <w:br/>
        <w:t>数量指标：资金发放次数，年度指标值：=1次；</w:t>
        <w:br/>
        <w:t>质量指标：资金使用合规率，年度指标值：=100%；</w:t>
        <w:br/>
        <w:t>时效指标：经费支付及时率，年度指标值：=100%；</w:t>
        <w:br/>
        <w:t>经济成本指标：保障2023年公务用车租赁费支出，年度指标值：&lt;=3.90万元；</w:t>
        <w:br/>
        <w:t>经济效益指标：保障工作需要情况，年度指标值：有效保障；</w:t>
        <w:br/>
        <w:t>社会效益指标：提高为群众办事效率，年度指标值：有效改善；</w:t>
        <w:br/>
        <w:t>服务对象满意度指标：工作人员满意度，年度指标值：&gt;=95%；</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1.绩效评价目的</w:t>
        <w:b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</w:t>
        <w:b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</w:t>
        <w:br/>
        <w:t>2.绩效评价对象</w:t>
        <w:br/>
        <w:t>本次绩效评价遵循财政部《项目支出绩效评价管理办法》（财预〔2020〕10号）和自治区财政厅《自治区财政支出绩效评价管理暂行办法》（新财预〔2018〕189号）等相关政策文件与规定，以项目支出为对象所对应的预算资金，以项目实施所带来的产出和效果为主要内容，以促进预算单位完成特定工作任务目标所组织开展的绩效评价。</w:t>
        <w:br/>
        <w:t>3.绩效评价范围</w:t>
        <w:br/>
        <w:t>本次评价范围涵盖项目总体绩效目标、各项绩效指标完成情况以及预算执行情况。覆盖项目预算资金支出的所有内容进行评价。包括项目决策、项目实施和项目成果验收流程等。</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</w:t>
        <w:br/>
        <w:t>本次评价坚持定量优先、定量与定性相结合的方式，始终遵循科学规范、公正公开、分级分类、绩效相关的基本原则。通过对和田县行政服务和公共资源交易中心车辆租赁费项目资金进行绩效评价，旨在了解项目资金使用和项目管理情况、取得的成绩及效益，进而分析在政策执行、预算资金安排、项目实施等方面存在的问题并提出针对性建议。本次绩效评价遵循的原则包括：</w:t>
        <w:br/>
        <w:t>（一）科学规范原则。绩效评价应当严格执行规定的程序，按照科学可行的要求，采用定量与定性分析相结合的方法。</w:t>
        <w:br/>
        <w:t>（二）公正公开原则。绩效评价应当符合真实、客观、公正的要求，依法公开并接受监督。</w:t>
        <w:br/>
        <w:t>（三）绩效相关原则。绩效评价应当针对具体支出及其产出绩效进行，评价结果应当清晰反映支出和产出绩效之间的紧密对应关系。</w:t>
        <w:br/>
        <w:t>2.绩效评价指标体系</w:t>
        <w:br/>
        <w:t>本项目绩效评价体系为根据财预﹝2020﹞10号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2个二级指标。项目绩效评价体系详见附件1。</w:t>
        <w:br/>
        <w:t>3.绩效评价方法</w:t>
        <w:br/>
        <w:t>本次绩效评价方法的选用坚持简便有效的原则采用成本效益分析法、比较法、综合指数评价法、公众评判法等多种方法，具体评价方法如下：</w:t>
        <w:br/>
        <w:t>（1）成本效益分析法，是指将一定时期内总成本与总效益进行对比分析，以评价绩效目标实现程度。</w:t>
        <w:br/>
        <w:t>（2）比较法，是指通过对绩效目标与实施效果、历史与当期情况、不同部门和地区同类支出的比较，综合分析绩效目标实现程度。</w:t>
        <w:br/>
        <w:t>（3）综合指数评价法，是指把各项绩效指标的实际水平，对照评价标准值，分别计算各项指标评价得分，再按照设定的各项指标权数计算出综合评价得分，分析评价绩效目标实现情况的评价方法。</w:t>
        <w:br/>
        <w:t>（4）公众评判法，是指通过专家评估、公众问卷及抽样调查等对财政支出效果进行评判，评价绩效目标实现程度。</w:t>
        <w:br/>
        <w:t>4.绩效评价标准</w:t>
        <w:br/>
        <w:t>绩效评价标准通常包括计划标准、行业标准、历史标准等，用于对绩效指标完成情况进行比较、分析、评价。本次评价主要采用了计划标准。</w:t>
        <w:br/>
        <w:t>计划标准：指以预先制定的目标、计划、预算、定额等作为评价标准。</w:t>
        <w:br/>
        <w:t>行业标准：指参照国家公布的行业指标数据制定的评价标准。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本次评价成立了评价工作组，成员如下：</w:t>
        <w:br/>
        <w:t>本次评价设计了评价方案、评价指标体系，通过资料分析、调研、访谈满意度调查等方式形成评价结论，在与项目单位沟通后确定评价意见，并出具评价报告。</w:t>
        <w:br/>
        <w:t>第一阶段：前期准备。认真学习相关要求与规定，成立绩效评价工作组，作为绩效评价工作具体实施机构。成员构成如下：</w:t>
        <w:br/>
        <w:t>罗立英任评价组组长，绩效评价工作职责为负责全盘工作。</w:t>
        <w:br/>
        <w:t>王伟任评价组副组长，绩效评价工作职责为为对项目实施情况进行实地调查。</w:t>
        <w:br/>
        <w:t>李宛轩、阿米娜·吾布拉英任评价组成员，绩效评价工作职责为负责资料审核等工作。</w:t>
        <w:br/>
        <w:t>第二阶段：组织实施。经评价组通过实地调研、查阅资料等方式，采用综合分析法对项目的决策、管理、绩效进行的综合评价分析。</w:t>
        <w:br/>
        <w:t>第三阶段：分析评价。首先按照指标体系进行定量、定性分析。其次开展量化打分、综合评价工作，形成初步评价结论。最后归纳整体项目情况与存在问题，撰写部门绩效评价报告。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经评价组通过实地调研、综合分析法、问卷调查法等方式，主要采用综合分析法对项目的决策、实施、产出、效益进行综合评价分析。和田县行政服务和公共资源交易中心车辆租赁费项目于2023年1月1日开始，2023年12月31日结束，本项目主要用于支付2023年1辆车辆租赁费共计39000元，项目的实施保障交易中心运转需求，提高工作效率。</w:t>
        <w:br/>
        <w:t>（二）综合评价结论</w:t>
        <w:br/>
        <w:t>运用项目组制定评价指标体系及财政部《项目支出绩效评价管理办法》（财预〔2020〕10号）文件评分标准进行评价，本次绩效评价结果主要采取评分和评级相结合的方式，具体分值和等级可根据不同评价的内容设定。总分一般设置为100分，其中项目决策20分、项目过程20分、项目产出40分、项目效益20分。评价结果分为优、良、中、差四个等级：优（90分（含）—100分）；良（80分（含）—90分）；中（60分（含）—80分）；差（0分—60分）。</w:t>
        <w:br/>
        <w:t>该项目最终评分100分，绩效评级为“优”。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（一）项目决策情况</w:t>
        <w:br/>
        <w:t>项目决策类指标包括项目立项、绩效目标和资金投入三方面的内容，由6个三级指标构成，权重分为20分，实际得分20分，得分率为100%。</w:t>
        <w:br/>
        <w:t>（1）立项依据充分性：本单位结合管理职责，并组织实施。围绕和田县行政服务和公共资源交易中心车辆租赁实施方案制定公务用车租赁费年初预算，本项目资金性质为“公共财政预算”功能分类为“2010350”经济分类为“20239”属于公共财政支持范围，符合中央、地方事权支出责任划分原则；经检查我单位财政管理一体化信息系统，本项目不存在重复。</w:t>
        <w:br/>
        <w:t>综上所述，本指标满分为3.0分，根据评分标准得3.0分，本项目立项依据充分。</w:t>
        <w:br/>
        <w:t>（2）立项程序规范性：根据决策依据编制工作计划和经费预算，经过与分管领导进行沟通、筛选确定经费预算计划，上党委会研究确定最终预算方案，项目按照规定的程序申请设立，审批文件、材料符合相关要求，事前已经过必要的绩效评估。根据评分标准，该指标不扣分，得2分。</w:t>
        <w:br/>
        <w:t>（3）绩效目标合理性：该项目已设置年度绩效目标，对任务进行了详细分解，对目标进行了细化，绩效目标与实际工作内容一致，两者具有相关性。该项目按照绩效目标完成，预期产出效益和效果符合正常的业绩水平，制定了实施方案，明确了总体思路及目标。根据评分标准，该指标不扣分，得3分。</w:t>
        <w:br/>
        <w:t>（4）绩效指标明确性：将项目绩效目标细化分解为具体的绩效指标，三级指标的年度指标值与年度绩效目标中任务数一致，已设置的绩效目标具备明确性、可衡量性、可实现性、相关性、时限性。根据评分标准，该指标不扣分，得2分。</w:t>
        <w:br/>
        <w:t>（5）预算编制科学性：预算编制经过科学论证，内容与项目内容匹配，项目投资额与工作任务相匹配，预算申请内容预算申请与《和田县行政服务和公共资源交易中心车辆租赁费项目实施方案》中涉及的项目内容匹配；我单位在预算申请中严格按照项目实施内容及测算标准进行核算，预算确定资金量与实际工作任务相匹配。本项目预算额度测算依据充分，严格按照标准编制，根据评分标准，该指标不扣分，得5分。</w:t>
        <w:br/>
        <w:t>（6）资金分配合理性：预算资金分配依据充分，实际分配资金与我单位提交申请的资金额度一致，资金分配额度合理，与我单位实际需求相适应，根据评分标准，该指标不扣分，得5分。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项目过程类指标包括资金管理和组织实施两方面的内容，由5个三级指标构成，权重分为20分，实际得分20分，得分率为100%。</w:t>
        <w:br/>
        <w:t>（1）资金到位率：本项目预算资金为3.9万元，实际到位资金3.9万元，资金到位率100%。财政资金足额拨付到位，牵头单位能够及时足额按照合同约定将专项资金拨付给联合体单位，根据评分标准，该指标不扣分，得5分。</w:t>
        <w:br/>
        <w:t>（2）预算执行率：本项目预算资金为3.9万元，实际支出资金3.9万元，预算执行率100%。预算编制较为详细，项目资金支出总体能够按照预算执行，根据评分标准，该指标不扣分，得5分。</w:t>
        <w:br/>
        <w:t>（3）资金使用合规性：制定了相关的制度和管理规定对经费使用进行规范管理，财务制度健全、执行严格，资金的拨付有完整的审批程序和手续，资金实际使用方向与预算批复用途一致，不存在截留、挤占、挪用、虚列支出的情况。根据评分标准，该指标不扣分，得5分。</w:t>
        <w:br/>
        <w:t>（4）管理制度健全性：制定了相关管理办法，对财政专项资金进行严格管理，基本做到了专款专用，已建立的制度均符合行政事业单位内控管理要求，财务和业务管理制度合法、合规、完整。根据评分标准，该指标不扣分，得2分。</w:t>
        <w:br/>
        <w:t>（5）制度执行有效性：由部门提出经费预算支出可行性方案，经过与县政府分管领导沟通后，报党支部会议研究执行，财务对资金的使用合法合规性进行监督，年底对资金使用效果进行自评，根据评分标准，该指标不扣分，得3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项目产出类指标包括产出数量、产出质量、产出时效、产出成本四方面的内容，由4个三级指标构成，权重分为40分，实际得分40分，得分率为100%。</w:t>
        <w:br/>
        <w:t>（1）对于“产出数量”</w:t>
        <w:br/>
        <w:t>资金发放次数，预期指标值1次，实际完成值1次，与预期目标一致，根据评分标准，该指标不扣分，得10分。</w:t>
        <w:br/>
        <w:t>合计得10分。</w:t>
        <w:br/>
        <w:t>（2）对于“产出质量”：</w:t>
        <w:br/>
        <w:t>资金使用合规率，预期指标值100%，实际完成值100%，与预期目标一致，根据评分标准，该指标不扣分，得10分。</w:t>
        <w:br/>
        <w:t>合计得10分。</w:t>
        <w:br/>
        <w:t>（3）对于“产出时效”：</w:t>
        <w:br/>
        <w:t>经费支付及时率，预期指标值100%，实际完成值100%，与预期目标一致，根据评分标准，该指标不扣分，得10分。</w:t>
        <w:br/>
        <w:t>合计得10分。</w:t>
        <w:br/>
        <w:t>（四）项目成本情况</w:t>
        <w:br/>
        <w:t>本年支付车辆租赁费3.9万元，项目经费都能控制绩效目标范围内，根据评分标准，该指标不扣分，得10分。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</w:t>
        <w:br/>
        <w:t>1.实施效益指标：</w:t>
        <w:br/>
        <w:t>（1）对于“社会效益指标”：</w:t>
        <w:br/>
        <w:t>提高为群众办事效率，预期指标值有效改善，实际完成值有效改善，与预期指标一致，根据评分标准，该指标不扣分，得5分。</w:t>
        <w:br/>
        <w:t>（2）对于“经济效益指标”：</w:t>
        <w:br/>
        <w:t>保障工作需要情况，预期指标值有效保障，实际完成值有效保障，与预期指标一致，根据评分标准，该指标不扣分，得5分。</w:t>
        <w:br/>
        <w:t>实施效益指标合计得10分。</w:t>
        <w:br/>
        <w:t>2.满意度指标:</w:t>
        <w:br/>
        <w:t>对于“满意度指标：工作人员满意度，预期指标值≥95%，实际完成值95%，与预期目标一致，根据评分标准，该指标不扣分,得10分。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和田县行政服务和公共资源交易中心车辆租赁费项目预算3.9万元，到位3.9万元，实际支出3.9万元，预算执行率为100%，项目绩效指标总体完成率为100%，预算执行进度与绩效指标无偏差。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1．不断完善各项预算管理制度，根据新形势和新要求，结合不断出台的各项制度，制定相应的预算管理制度。强化预算管理，事前必编预算，控制经费使用，使用必问绩效，将绩效管理贯穿于预算编制、执行及决算等环节。</w:t>
        <w:br/>
        <w:t>2．加强宣传，加强对各项制度的执行力度，杜绝有令不行、有禁不止的情况发生。</w:t>
        <w:br/>
        <w:t>（二）存在问题及原因分析</w:t>
        <w:br/>
        <w:t>一是对各项指标和指标值要进一步优化、完善，主要在细化、量化上改进。</w:t>
        <w:br/>
        <w:t>二是自评价工作还存在自我审定的局限性，会影响评价质量，容易造成问题的疏漏，在客观性和公正性上说服力不强。</w:t>
        <w:br/>
        <w:t>三是缺少带着问题去评价的意识。</w:t>
        <w:br/>
        <w:t>四是现场评价的工作量少，后续效益评价具体措施和方法较少。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（一）绩效管理方面 </w:t>
        <w:br/>
        <w:t>绩效目标设置是预算批复和预算安排的前置条件，是实施 绩效监控、开展绩效评价等工作的重要基础和依据，统领预算 绩效管理。建议预算单位严格按照自治区印发的相关通知要 求，切实提升绩效目标和指标的编制水平，强化目标对项目实施的约束力。 </w:t>
        <w:br/>
        <w:t>（二）资金管理方面 </w:t>
        <w:br/>
        <w:t>建议预算单位要树立起预算执行主体责任意识和效率意 识，强化预算执行管理，根据项目实施计划，严格把控项目资金支出进度，对项目实施过程中遇到影响项目完成进度或资金支付进度的问题，在自身不能采取有效措施进行解决的情况下应尽快向财政部门反馈，使财政部门能够对涉及的资金进行适当调整，充分提高财政资金使用效益。 </w:t>
        <w:br/>
        <w:t>（三）项目管理方面 </w:t>
        <w:br/>
        <w:t>建议预算单位加强对项目建设、实施进度以及质量的管控，定期监督检查项目执行进度和实施质量，及时采取措施对发现的问题进行纠偏整改，对需要及时协调各方共同解决的问题，应加强各责任部门之间的沟通，共同推动项目管理水平的提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