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  <w:r>
        <w:rPr>
          <w:rFonts w:hint="eastAsia" w:ascii="仿宋_GB2312" w:hAnsi="Times New Roman" w:eastAsia="仿宋_GB2312" w:cs="Times New Roman"/>
          <w:w w:val="98"/>
          <w:kern w:val="2"/>
          <w:sz w:val="32"/>
          <w:szCs w:val="32"/>
          <w:lang w:val="en-US" w:eastAsia="zh-CN" w:bidi="ar-SA"/>
        </w:rPr>
        <w:t>和县财社〔2023〕26号</w:t>
      </w:r>
    </w:p>
    <w:p>
      <w:pPr>
        <w:pStyle w:val="2"/>
        <w:rPr>
          <w:rFonts w:hint="eastAsia" w:ascii="仿宋_GB2312" w:eastAsia="仿宋_GB2312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关于拨付2023年中央财政就业补助资金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（第二批）的通知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和田县人力资源和社会保障局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right="-87" w:rightChars="0" w:firstLine="626" w:firstLineChars="200"/>
        <w:jc w:val="both"/>
        <w:rPr>
          <w:rFonts w:hint="eastAsia" w:ascii="仿宋_GB2312" w:eastAsia="仿宋_GB2312"/>
          <w:w w:val="98"/>
          <w:sz w:val="32"/>
          <w:szCs w:val="32"/>
          <w:lang w:eastAsia="zh-CN"/>
        </w:rPr>
      </w:pPr>
      <w:r>
        <w:rPr>
          <w:rFonts w:hint="eastAsia" w:ascii="仿宋_GB2312" w:eastAsia="仿宋_GB2312"/>
          <w:w w:val="98"/>
          <w:sz w:val="32"/>
          <w:szCs w:val="32"/>
          <w:lang w:eastAsia="zh-CN"/>
        </w:rPr>
        <w:t>为深入</w:t>
      </w:r>
      <w:bookmarkStart w:id="0" w:name="_GoBack"/>
      <w:bookmarkEnd w:id="0"/>
      <w:r>
        <w:rPr>
          <w:rFonts w:hint="eastAsia" w:ascii="仿宋_GB2312" w:eastAsia="仿宋_GB2312"/>
          <w:w w:val="98"/>
          <w:sz w:val="32"/>
          <w:szCs w:val="32"/>
          <w:lang w:eastAsia="zh-CN"/>
        </w:rPr>
        <w:t>落实党中央、国务院和自治区党委、人民政府决策部署，继续强化就业优先政策，健全就业促进机制，促进高质量充分就业，根据地区财政局《关于拨付2023年中央财政就业补助资金（第二批）的通知》（和地财社〔20</w:t>
      </w:r>
      <w:r>
        <w:rPr>
          <w:rFonts w:hint="eastAsia" w:ascii="仿宋_GB2312" w:eastAsia="仿宋_GB2312"/>
          <w:w w:val="98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w w:val="98"/>
          <w:sz w:val="32"/>
          <w:szCs w:val="32"/>
          <w:lang w:eastAsia="zh-CN"/>
        </w:rPr>
        <w:t>〕</w:t>
      </w:r>
      <w:r>
        <w:rPr>
          <w:rFonts w:hint="eastAsia" w:ascii="仿宋_GB2312" w:eastAsia="仿宋_GB2312"/>
          <w:w w:val="98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w w:val="98"/>
          <w:sz w:val="32"/>
          <w:szCs w:val="32"/>
          <w:lang w:eastAsia="zh-CN"/>
        </w:rPr>
        <w:t>号），现下达你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局</w:t>
      </w:r>
      <w:r>
        <w:rPr>
          <w:rFonts w:hint="eastAsia" w:ascii="仿宋_GB2312" w:eastAsia="仿宋_GB2312"/>
          <w:w w:val="98"/>
          <w:sz w:val="32"/>
          <w:szCs w:val="32"/>
          <w:lang w:eastAsia="zh-CN"/>
        </w:rPr>
        <w:t>2023年中央财政就业补助资金（第二批）（具体金额详见附件1），现将有关事宜通知如下：</w:t>
      </w:r>
    </w:p>
    <w:p>
      <w:pPr>
        <w:numPr>
          <w:ilvl w:val="0"/>
          <w:numId w:val="1"/>
        </w:numPr>
        <w:ind w:left="0" w:leftChars="0" w:right="-87" w:rightChars="0" w:firstLine="732" w:firstLineChars="234"/>
        <w:jc w:val="both"/>
        <w:rPr>
          <w:rFonts w:hint="eastAsia" w:ascii="仿宋_GB2312" w:eastAsia="仿宋_GB2312"/>
          <w:w w:val="98"/>
          <w:sz w:val="32"/>
          <w:szCs w:val="32"/>
          <w:lang w:eastAsia="zh-CN"/>
        </w:rPr>
      </w:pPr>
      <w:r>
        <w:rPr>
          <w:rFonts w:hint="eastAsia" w:ascii="仿宋_GB2312" w:eastAsia="仿宋_GB2312"/>
          <w:w w:val="98"/>
          <w:sz w:val="32"/>
          <w:szCs w:val="32"/>
          <w:lang w:eastAsia="zh-CN"/>
        </w:rPr>
        <w:t>就业补助资金主要用于职业培训补贴、职业技能鉴定补贴、社会保险补贴，公益性岗位补贴、创业补贴、就业见习补贴、求职创业补贴、就业创业服务补助和高级技能人才培养补助等支出。</w:t>
      </w:r>
    </w:p>
    <w:p>
      <w:pPr>
        <w:numPr>
          <w:ilvl w:val="0"/>
          <w:numId w:val="1"/>
        </w:numPr>
        <w:ind w:left="0" w:leftChars="0" w:right="-87" w:rightChars="0" w:firstLine="732" w:firstLineChars="234"/>
        <w:jc w:val="both"/>
        <w:rPr>
          <w:rFonts w:hint="eastAsia" w:ascii="仿宋_GB2312" w:eastAsia="仿宋_GB2312"/>
          <w:w w:val="98"/>
          <w:sz w:val="32"/>
          <w:szCs w:val="32"/>
          <w:lang w:eastAsia="zh-CN"/>
        </w:rPr>
      </w:pPr>
      <w:r>
        <w:rPr>
          <w:rFonts w:hint="eastAsia" w:ascii="仿宋_GB2312" w:eastAsia="仿宋_GB2312"/>
          <w:w w:val="98"/>
          <w:sz w:val="32"/>
          <w:szCs w:val="32"/>
          <w:lang w:eastAsia="zh-CN"/>
        </w:rPr>
        <w:t>收入列入</w:t>
      </w:r>
      <w:r>
        <w:rPr>
          <w:rFonts w:hint="eastAsia" w:ascii="仿宋_GB2312" w:eastAsia="仿宋_GB2312"/>
          <w:w w:val="98"/>
          <w:sz w:val="32"/>
          <w:szCs w:val="32"/>
          <w:lang w:val="en-US" w:eastAsia="zh-CN"/>
        </w:rPr>
        <w:t>2023年政府收支分类科目</w:t>
      </w:r>
      <w:r>
        <w:rPr>
          <w:rFonts w:hint="eastAsia" w:ascii="仿宋_GB2312" w:eastAsia="仿宋_GB2312"/>
          <w:w w:val="98"/>
          <w:sz w:val="32"/>
          <w:szCs w:val="32"/>
          <w:lang w:eastAsia="zh-CN"/>
        </w:rPr>
        <w:t>“1100248社会保障和就业共同财政事权转移支付收入”，支出功能科目请列 “20807就业补助”，你局需按照支出用途分别列入相关项级科目，政府经济分类列“51301上下级政府间转移性支出”科目。</w:t>
      </w:r>
    </w:p>
    <w:p>
      <w:pPr>
        <w:numPr>
          <w:ilvl w:val="0"/>
          <w:numId w:val="1"/>
        </w:numPr>
        <w:ind w:left="0" w:leftChars="0" w:right="-87" w:rightChars="0" w:firstLine="732" w:firstLineChars="234"/>
        <w:jc w:val="both"/>
        <w:rPr>
          <w:rFonts w:hint="eastAsia" w:ascii="仿宋_GB2312" w:eastAsia="仿宋_GB2312"/>
          <w:w w:val="98"/>
          <w:sz w:val="32"/>
          <w:szCs w:val="32"/>
          <w:lang w:eastAsia="zh-CN"/>
        </w:rPr>
      </w:pPr>
      <w:r>
        <w:rPr>
          <w:rFonts w:hint="eastAsia" w:ascii="仿宋_GB2312" w:eastAsia="仿宋_GB2312"/>
          <w:w w:val="98"/>
          <w:sz w:val="32"/>
          <w:szCs w:val="32"/>
          <w:lang w:eastAsia="zh-CN"/>
        </w:rPr>
        <w:t>就业补助资金列入直达资金管理，标识为“</w:t>
      </w:r>
      <w:r>
        <w:rPr>
          <w:rFonts w:hint="eastAsia" w:ascii="仿宋_GB2312" w:eastAsia="仿宋_GB2312"/>
          <w:b/>
          <w:bCs/>
          <w:w w:val="98"/>
          <w:sz w:val="32"/>
          <w:szCs w:val="32"/>
          <w:lang w:eastAsia="zh-CN"/>
        </w:rPr>
        <w:t>01中央直达资金</w:t>
      </w:r>
      <w:r>
        <w:rPr>
          <w:rFonts w:hint="eastAsia" w:ascii="仿宋_GB2312" w:eastAsia="仿宋_GB2312"/>
          <w:w w:val="98"/>
          <w:sz w:val="32"/>
          <w:szCs w:val="32"/>
          <w:lang w:eastAsia="zh-CN"/>
        </w:rPr>
        <w:t>”此标识贯穿资金分配、拨付、使用等整个环节，且保持不变。在指标管理系统中及时登录有关指标和直达资金标识，导入直达资金监控系统，确保数据真实，账目清晰，流向明确。</w:t>
      </w:r>
    </w:p>
    <w:p>
      <w:pPr>
        <w:numPr>
          <w:ilvl w:val="0"/>
          <w:numId w:val="1"/>
        </w:numPr>
        <w:ind w:left="0" w:leftChars="0" w:right="-87" w:rightChars="0" w:firstLine="732" w:firstLineChars="234"/>
        <w:jc w:val="both"/>
        <w:rPr>
          <w:rFonts w:hint="eastAsia" w:ascii="仿宋_GB2312" w:eastAsia="仿宋_GB2312"/>
          <w:w w:val="98"/>
          <w:sz w:val="32"/>
          <w:szCs w:val="32"/>
          <w:lang w:eastAsia="zh-CN"/>
        </w:rPr>
      </w:pPr>
      <w:r>
        <w:rPr>
          <w:rFonts w:hint="eastAsia" w:ascii="仿宋_GB2312" w:eastAsia="仿宋_GB2312"/>
          <w:w w:val="98"/>
          <w:sz w:val="32"/>
          <w:szCs w:val="32"/>
          <w:lang w:val="en-US" w:eastAsia="zh-CN"/>
        </w:rPr>
        <w:t>你局</w:t>
      </w:r>
      <w:r>
        <w:rPr>
          <w:rFonts w:hint="eastAsia" w:ascii="仿宋_GB2312" w:eastAsia="仿宋_GB2312"/>
          <w:w w:val="98"/>
          <w:sz w:val="32"/>
          <w:szCs w:val="32"/>
          <w:lang w:eastAsia="zh-CN"/>
        </w:rPr>
        <w:t>要认真落实中央和自治区绩效管理工作部署，切实强化就业补助资金绩效管理，健全绩效管理制度，加强绩效管理责任约束，及时分解区域绩效目标，做好绩效目标完成情况、效益与预期目标偏差情况等进行跟踪监控，切实做到花钱必问效、无效必问责。</w:t>
      </w:r>
    </w:p>
    <w:p>
      <w:pPr>
        <w:numPr>
          <w:ilvl w:val="0"/>
          <w:numId w:val="1"/>
        </w:numPr>
        <w:ind w:left="0" w:leftChars="0" w:right="-87" w:rightChars="0" w:firstLine="732" w:firstLineChars="234"/>
        <w:jc w:val="both"/>
        <w:rPr>
          <w:rFonts w:hint="eastAsia" w:ascii="仿宋_GB2312" w:eastAsia="仿宋_GB2312"/>
          <w:w w:val="98"/>
          <w:sz w:val="32"/>
          <w:szCs w:val="32"/>
          <w:lang w:eastAsia="zh-CN"/>
        </w:rPr>
      </w:pPr>
      <w:r>
        <w:rPr>
          <w:rFonts w:hint="eastAsia" w:ascii="仿宋_GB2312" w:eastAsia="仿宋_GB2312"/>
          <w:w w:val="98"/>
          <w:sz w:val="32"/>
          <w:szCs w:val="32"/>
          <w:lang w:eastAsia="zh-CN"/>
        </w:rPr>
        <w:t>你局要加强资金使用监督管理，严格按规定范围、标准和程序使用资金，加快预算执行进度，提高资金使用的规范性、安全性和有效性。严格按照《自治区财政资金使用跟踪反馈管理暂行办法》（新财预〔2016〕113号）规定，及时报送财政资金使用情况反馈单。</w:t>
      </w:r>
    </w:p>
    <w:p>
      <w:pPr>
        <w:ind w:left="0" w:leftChars="0" w:right="-87" w:rightChars="0" w:firstLine="419" w:firstLineChars="134"/>
        <w:jc w:val="both"/>
        <w:rPr>
          <w:rFonts w:hint="eastAsia" w:ascii="仿宋_GB2312" w:eastAsia="仿宋_GB2312"/>
          <w:w w:val="98"/>
          <w:sz w:val="32"/>
          <w:szCs w:val="32"/>
          <w:lang w:eastAsia="zh-CN"/>
        </w:rPr>
      </w:pPr>
    </w:p>
    <w:p>
      <w:pPr>
        <w:ind w:left="0" w:leftChars="0" w:right="-87" w:rightChars="0" w:firstLine="419" w:firstLineChars="134"/>
        <w:jc w:val="both"/>
        <w:rPr>
          <w:rFonts w:hint="eastAsia" w:ascii="仿宋_GB2312" w:eastAsia="仿宋_GB2312"/>
          <w:w w:val="98"/>
          <w:sz w:val="32"/>
          <w:szCs w:val="32"/>
          <w:lang w:eastAsia="zh-CN"/>
        </w:rPr>
      </w:pPr>
      <w:r>
        <w:rPr>
          <w:rFonts w:hint="eastAsia" w:ascii="仿宋_GB2312" w:eastAsia="仿宋_GB2312"/>
          <w:w w:val="98"/>
          <w:sz w:val="32"/>
          <w:szCs w:val="32"/>
          <w:lang w:eastAsia="zh-CN"/>
        </w:rPr>
        <w:t>附件：1.关于拨付2023年中央财政就业补助资金（第二批）</w:t>
      </w:r>
    </w:p>
    <w:p>
      <w:pPr>
        <w:ind w:left="0" w:leftChars="0" w:right="-87" w:rightChars="0" w:firstLine="1665" w:firstLineChars="532"/>
        <w:jc w:val="both"/>
        <w:rPr>
          <w:rFonts w:hint="eastAsia" w:ascii="仿宋_GB2312" w:eastAsia="仿宋_GB2312"/>
          <w:w w:val="98"/>
          <w:sz w:val="32"/>
          <w:szCs w:val="32"/>
          <w:lang w:eastAsia="zh-CN"/>
        </w:rPr>
      </w:pPr>
      <w:r>
        <w:rPr>
          <w:rFonts w:hint="eastAsia" w:ascii="仿宋_GB2312" w:eastAsia="仿宋_GB2312"/>
          <w:w w:val="98"/>
          <w:sz w:val="32"/>
          <w:szCs w:val="32"/>
          <w:lang w:eastAsia="zh-CN"/>
        </w:rPr>
        <w:t xml:space="preserve">的通知分配表    </w:t>
      </w:r>
    </w:p>
    <w:p>
      <w:pPr>
        <w:ind w:left="0" w:leftChars="0" w:right="-87" w:rightChars="0" w:firstLine="638" w:firstLineChars="204"/>
        <w:jc w:val="left"/>
        <w:rPr>
          <w:rFonts w:hint="eastAsia" w:ascii="仿宋_GB2312" w:eastAsia="仿宋_GB2312"/>
          <w:w w:val="98"/>
          <w:sz w:val="32"/>
          <w:szCs w:val="32"/>
          <w:lang w:eastAsia="zh-CN"/>
        </w:rPr>
      </w:pPr>
    </w:p>
    <w:p>
      <w:pPr>
        <w:ind w:left="0" w:leftChars="0" w:right="-87" w:rightChars="0" w:firstLine="638" w:firstLineChars="204"/>
        <w:jc w:val="left"/>
        <w:rPr>
          <w:rFonts w:hint="eastAsia" w:ascii="仿宋_GB2312" w:eastAsia="仿宋_GB2312"/>
          <w:w w:val="98"/>
          <w:sz w:val="32"/>
          <w:szCs w:val="32"/>
          <w:lang w:eastAsia="zh-CN"/>
        </w:rPr>
      </w:pPr>
    </w:p>
    <w:p>
      <w:pPr>
        <w:ind w:left="0" w:leftChars="0" w:right="-87" w:rightChars="0" w:firstLine="638" w:firstLineChars="204"/>
        <w:jc w:val="left"/>
        <w:rPr>
          <w:rFonts w:hint="eastAsia" w:ascii="仿宋_GB2312" w:eastAsia="仿宋_GB2312"/>
          <w:w w:val="98"/>
          <w:sz w:val="32"/>
          <w:szCs w:val="32"/>
          <w:lang w:eastAsia="zh-CN"/>
        </w:rPr>
      </w:pPr>
    </w:p>
    <w:p>
      <w:pPr>
        <w:ind w:right="-87" w:rightChars="0" w:firstLine="4000" w:firstLineChars="125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 w:firstLine="4000" w:firstLineChars="125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 w:firstLine="4000" w:firstLineChars="125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 w:firstLine="4000" w:firstLineChars="125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 w:firstLine="4000" w:firstLineChars="125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和田县财政局</w:t>
      </w:r>
    </w:p>
    <w:p>
      <w:pPr>
        <w:ind w:right="-87" w:rightChars="0" w:firstLine="4000" w:firstLineChars="125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2023年8月10日</w:t>
      </w:r>
    </w:p>
    <w:p>
      <w:pPr>
        <w:ind w:right="-87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lang w:val="zh-CN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393700</wp:posOffset>
                </wp:positionV>
                <wp:extent cx="53721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pt;height:0pt;width:423pt;z-index:251659264;mso-width-relative:page;mso-height-relative:page;" filled="f" stroked="t" coordsize="21600,21600" o:gfxdata="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QPNTnTAAAABgEAAA8AAAAAAAAAAQAg&#10;AAAAIgAAAGRycy9kb3ducmV2LnhtbFBLAQIUABQAAAAIAIdO4kC/tLCA2gEAAJYDAAAOAAAAAAAA&#10;AAEAIAAAACI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lang w:val="zh-CN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3721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2pt;height:0pt;width:423pt;z-index:251658240;mso-width-relative:page;mso-height-relative:page;" filled="f" stroked="t" coordsize="21600,21600" o:gfxdata="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AAptTSAAAABAEAAA8AAAAAAAAAAQAg&#10;AAAAIgAAAGRycy9kb3ducmV2LnhtbFBLAQIUABQAAAAIAIdO4kCYyJg02wEAAJYDAAAOAAAAAAAA&#10;AAEAIAAAACE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抄送：和田县人力资源和社会保障局</w:t>
      </w:r>
    </w:p>
    <w:p>
      <w:pPr>
        <w:pStyle w:val="3"/>
        <w:tabs>
          <w:tab w:val="left" w:pos="315"/>
        </w:tabs>
        <w:ind w:left="-5" w:leftChars="0" w:firstLine="5" w:firstLine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和田县财政局                  2023年8月10日印发</w:t>
      </w:r>
    </w:p>
    <w:p>
      <w:pPr>
        <w:pStyle w:val="3"/>
        <w:tabs>
          <w:tab w:val="left" w:pos="315"/>
        </w:tabs>
        <w:ind w:firstLine="0"/>
        <w:rPr>
          <w:rFonts w:hint="eastAsia" w:ascii="宋体" w:hAnsi="宋体" w:eastAsia="宋体" w:cs="宋体"/>
          <w:w w:val="98"/>
          <w:sz w:val="32"/>
          <w:szCs w:val="32"/>
        </w:rPr>
      </w:pPr>
      <w:r>
        <w:rPr>
          <w:rFonts w:hint="eastAsia" w:ascii="宋体" w:hAnsi="宋体" w:eastAsia="宋体" w:cs="宋体"/>
          <w:lang w:val="zh-CN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3721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2pt;height:0pt;width:423pt;z-index:251660288;mso-width-relative:page;mso-height-relative:page;" filled="f" stroked="t" coordsize="21600,21600" o:gfxdata="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AAptTSAAAABAEAAA8AAAAAAAAAAQAg&#10;AAAAIgAAAGRycy9kb3ducmV2LnhtbFBLAQIUABQAAAAIAIdO4kCu39Tt2wEAAJYDAAAOAAAAAAAA&#10;AAEAIAAAACE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tabs>
          <w:tab w:val="left" w:pos="315"/>
        </w:tabs>
        <w:ind w:left="-5" w:leftChars="0" w:firstLine="5" w:firstLineChars="0"/>
        <w:rPr>
          <w:rFonts w:hint="eastAsia" w:ascii="宋体" w:hAnsi="宋体" w:eastAsia="宋体" w:cs="宋体"/>
          <w:sz w:val="30"/>
          <w:szCs w:val="30"/>
        </w:rPr>
      </w:pPr>
    </w:p>
    <w:p>
      <w:pPr>
        <w:pStyle w:val="3"/>
        <w:tabs>
          <w:tab w:val="left" w:pos="315"/>
        </w:tabs>
        <w:ind w:left="-5" w:leftChars="0" w:firstLine="5" w:firstLineChars="0"/>
        <w:rPr>
          <w:rFonts w:hint="eastAsia" w:ascii="宋体" w:hAnsi="宋体" w:eastAsia="宋体" w:cs="宋体"/>
          <w:sz w:val="30"/>
          <w:szCs w:val="30"/>
        </w:rPr>
      </w:pPr>
    </w:p>
    <w:p>
      <w:pPr>
        <w:pStyle w:val="3"/>
        <w:tabs>
          <w:tab w:val="left" w:pos="315"/>
        </w:tabs>
        <w:ind w:left="-5" w:leftChars="0" w:firstLine="5" w:firstLineChars="0"/>
        <w:rPr>
          <w:rFonts w:hint="eastAsia" w:ascii="宋体" w:hAnsi="宋体" w:eastAsia="宋体" w:cs="宋体"/>
          <w:sz w:val="30"/>
          <w:szCs w:val="30"/>
        </w:rPr>
      </w:pPr>
    </w:p>
    <w:p>
      <w:pPr>
        <w:pStyle w:val="3"/>
        <w:tabs>
          <w:tab w:val="left" w:pos="315"/>
        </w:tabs>
        <w:ind w:left="-5" w:leftChars="0" w:firstLine="5" w:firstLineChars="0"/>
        <w:rPr>
          <w:rFonts w:hint="eastAsia" w:ascii="宋体" w:hAnsi="宋体" w:eastAsia="宋体" w:cs="宋体"/>
          <w:sz w:val="30"/>
          <w:szCs w:val="30"/>
        </w:rPr>
      </w:pPr>
    </w:p>
    <w:p>
      <w:pPr>
        <w:pStyle w:val="3"/>
        <w:tabs>
          <w:tab w:val="left" w:pos="315"/>
        </w:tabs>
        <w:ind w:left="-5" w:leftChars="0" w:firstLine="5" w:firstLineChars="0"/>
        <w:rPr>
          <w:rFonts w:hint="eastAsia" w:ascii="宋体" w:hAnsi="宋体" w:eastAsia="宋体" w:cs="宋体"/>
          <w:sz w:val="30"/>
          <w:szCs w:val="30"/>
        </w:rPr>
      </w:pPr>
    </w:p>
    <w:p>
      <w:pPr>
        <w:pStyle w:val="3"/>
        <w:tabs>
          <w:tab w:val="left" w:pos="315"/>
        </w:tabs>
        <w:ind w:left="-5" w:leftChars="0" w:firstLine="5" w:firstLineChars="0"/>
        <w:rPr>
          <w:rFonts w:hint="eastAsia" w:ascii="宋体" w:hAnsi="宋体" w:eastAsia="宋体" w:cs="宋体"/>
          <w:sz w:val="30"/>
          <w:szCs w:val="30"/>
        </w:rPr>
      </w:pPr>
    </w:p>
    <w:tbl>
      <w:tblPr>
        <w:tblStyle w:val="5"/>
        <w:tblW w:w="8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0"/>
        <w:gridCol w:w="4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关于拨付2023年中央财政就业补助资金（第二批）分配表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县市名称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和田县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657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E3781"/>
    <w:multiLevelType w:val="singleLevel"/>
    <w:tmpl w:val="5E8E37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73325"/>
    <w:rsid w:val="03631FD4"/>
    <w:rsid w:val="03756632"/>
    <w:rsid w:val="046529A6"/>
    <w:rsid w:val="06953D6F"/>
    <w:rsid w:val="08A045E2"/>
    <w:rsid w:val="0A974B8A"/>
    <w:rsid w:val="0C4C1509"/>
    <w:rsid w:val="0E6D6B6F"/>
    <w:rsid w:val="12463217"/>
    <w:rsid w:val="12A30529"/>
    <w:rsid w:val="13B76EDF"/>
    <w:rsid w:val="14526E3B"/>
    <w:rsid w:val="162E2064"/>
    <w:rsid w:val="16905FAC"/>
    <w:rsid w:val="170D7C6C"/>
    <w:rsid w:val="187158E0"/>
    <w:rsid w:val="18E0394B"/>
    <w:rsid w:val="1BC33E0D"/>
    <w:rsid w:val="1E322229"/>
    <w:rsid w:val="1E5F2FF6"/>
    <w:rsid w:val="20B56EB4"/>
    <w:rsid w:val="23E375BA"/>
    <w:rsid w:val="296633F7"/>
    <w:rsid w:val="29C247AE"/>
    <w:rsid w:val="29CF4285"/>
    <w:rsid w:val="2CB1704A"/>
    <w:rsid w:val="2CFB1711"/>
    <w:rsid w:val="2D6430B1"/>
    <w:rsid w:val="2FD57FCB"/>
    <w:rsid w:val="31A5025E"/>
    <w:rsid w:val="36660A99"/>
    <w:rsid w:val="387E126B"/>
    <w:rsid w:val="38F2013F"/>
    <w:rsid w:val="390F72E4"/>
    <w:rsid w:val="3AF92706"/>
    <w:rsid w:val="3C7A0A89"/>
    <w:rsid w:val="3CB03B1D"/>
    <w:rsid w:val="3DD51ABC"/>
    <w:rsid w:val="417C4CA1"/>
    <w:rsid w:val="45362C16"/>
    <w:rsid w:val="462452BE"/>
    <w:rsid w:val="46B420BC"/>
    <w:rsid w:val="4AC63A3A"/>
    <w:rsid w:val="4AD94DC5"/>
    <w:rsid w:val="4C876D05"/>
    <w:rsid w:val="4DBB73F8"/>
    <w:rsid w:val="4DE12550"/>
    <w:rsid w:val="4E2009E9"/>
    <w:rsid w:val="4FEF68FD"/>
    <w:rsid w:val="51DC4C51"/>
    <w:rsid w:val="52216EBB"/>
    <w:rsid w:val="557E2C63"/>
    <w:rsid w:val="558D3D18"/>
    <w:rsid w:val="5CA61DA2"/>
    <w:rsid w:val="5DFF226E"/>
    <w:rsid w:val="5F825DC4"/>
    <w:rsid w:val="64CD436A"/>
    <w:rsid w:val="64CE61E4"/>
    <w:rsid w:val="660B657E"/>
    <w:rsid w:val="684F2BB2"/>
    <w:rsid w:val="68E779A5"/>
    <w:rsid w:val="69E40979"/>
    <w:rsid w:val="6D774C31"/>
    <w:rsid w:val="6F447030"/>
    <w:rsid w:val="6F877C64"/>
    <w:rsid w:val="703E4897"/>
    <w:rsid w:val="72A3785A"/>
    <w:rsid w:val="72C97C19"/>
    <w:rsid w:val="73E73325"/>
    <w:rsid w:val="76ED72FA"/>
    <w:rsid w:val="76F0649F"/>
    <w:rsid w:val="78C25190"/>
    <w:rsid w:val="792E08EA"/>
    <w:rsid w:val="7A316402"/>
    <w:rsid w:val="7A904884"/>
    <w:rsid w:val="7BA85127"/>
    <w:rsid w:val="7C4E131C"/>
    <w:rsid w:val="7D135677"/>
    <w:rsid w:val="7D801968"/>
    <w:rsid w:val="7D895C91"/>
    <w:rsid w:val="7E391F92"/>
    <w:rsid w:val="7E52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44"/>
    </w:rPr>
  </w:style>
  <w:style w:type="paragraph" w:styleId="3">
    <w:name w:val="Body Text Indent"/>
    <w:basedOn w:val="1"/>
    <w:uiPriority w:val="0"/>
    <w:pPr>
      <w:ind w:firstLine="630"/>
    </w:pPr>
    <w:rPr>
      <w:rFonts w:asci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2023-05-09T08:27:00Z</dcterms:created>
  <dc:creator>Administrator</dc:creator>
  <cp:lastModifiedBy>Administrator</cp:lastModifiedBy>
  <dcterms:modified xsi:type="dcterms:W3CDTF">2023-08-15T05:03:38Z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