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Times New Roman" w:eastAsia="仿宋_GB2312" w:cs="Times New Roman"/>
          <w:spacing w:val="0"/>
          <w:w w:val="98"/>
          <w:kern w:val="2"/>
          <w:sz w:val="32"/>
          <w:szCs w:val="32"/>
          <w:lang w:val="en-US" w:eastAsia="zh-CN" w:bidi="ar-SA"/>
        </w:rPr>
      </w:pPr>
      <w:r>
        <w:rPr>
          <w:rFonts w:hint="eastAsia" w:ascii="仿宋_GB2312" w:hAnsi="Times New Roman" w:eastAsia="仿宋_GB2312" w:cs="Times New Roman"/>
          <w:spacing w:val="0"/>
          <w:w w:val="98"/>
          <w:kern w:val="2"/>
          <w:sz w:val="32"/>
          <w:szCs w:val="32"/>
          <w:lang w:val="en-US" w:eastAsia="zh-CN" w:bidi="ar-SA"/>
        </w:rPr>
        <w:t>和县财社〔2023〕25号</w:t>
      </w:r>
    </w:p>
    <w:p>
      <w:pPr>
        <w:pStyle w:val="2"/>
        <w:rPr>
          <w:rFonts w:hint="eastAsia" w:ascii="仿宋_GB2312" w:eastAsia="仿宋_GB2312"/>
          <w:sz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关于拨付2023年自治区基本公共卫生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服务补助资金（第二批）的通知</w:t>
      </w:r>
    </w:p>
    <w:p>
      <w:pPr>
        <w:jc w:val="center"/>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eastAsia="zh-CN"/>
        </w:rPr>
        <w:t>和田县卫健委</w:t>
      </w:r>
      <w:r>
        <w:rPr>
          <w:rFonts w:hint="eastAsia" w:ascii="仿宋" w:hAnsi="仿宋" w:eastAsia="仿宋" w:cs="仿宋"/>
          <w:b w:val="0"/>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26" w:firstLineChars="200"/>
        <w:jc w:val="both"/>
        <w:textAlignment w:val="auto"/>
        <w:outlineLvl w:val="9"/>
        <w:rPr>
          <w:rFonts w:hint="eastAsia" w:ascii="仿宋_GB2312" w:hAnsi="Calibri" w:eastAsia="仿宋_GB2312"/>
          <w:spacing w:val="0"/>
          <w:sz w:val="32"/>
          <w:szCs w:val="32"/>
        </w:rPr>
      </w:pPr>
      <w:r>
        <w:rPr>
          <w:rFonts w:hint="eastAsia" w:ascii="仿宋_GB2312" w:eastAsia="仿宋_GB2312"/>
          <w:spacing w:val="0"/>
          <w:w w:val="98"/>
          <w:sz w:val="32"/>
          <w:szCs w:val="32"/>
          <w:lang w:eastAsia="zh-CN"/>
        </w:rPr>
        <w:t>根据《关于拨付2023年自治区基本公共卫生服务补助资金（第二批）的通知》（和地财社</w:t>
      </w:r>
      <w:r>
        <w:rPr>
          <w:rFonts w:hint="eastAsia" w:ascii="仿宋_GB2312" w:hAnsi="仿宋_GB2312" w:eastAsia="仿宋_GB2312" w:cs="仿宋_GB2312"/>
          <w:spacing w:val="0"/>
          <w:w w:val="98"/>
          <w:sz w:val="32"/>
          <w:szCs w:val="32"/>
          <w:lang w:eastAsia="zh-CN"/>
        </w:rPr>
        <w:t>〔</w:t>
      </w:r>
      <w:r>
        <w:rPr>
          <w:rFonts w:hint="eastAsia" w:ascii="仿宋_GB2312" w:hAnsi="仿宋_GB2312" w:eastAsia="仿宋_GB2312" w:cs="仿宋_GB2312"/>
          <w:spacing w:val="0"/>
          <w:w w:val="98"/>
          <w:sz w:val="32"/>
          <w:szCs w:val="32"/>
          <w:lang w:val="en-US" w:eastAsia="zh-CN"/>
        </w:rPr>
        <w:t>2023</w:t>
      </w:r>
      <w:r>
        <w:rPr>
          <w:rFonts w:hint="eastAsia" w:ascii="仿宋_GB2312" w:hAnsi="仿宋_GB2312" w:eastAsia="仿宋_GB2312" w:cs="仿宋_GB2312"/>
          <w:spacing w:val="0"/>
          <w:w w:val="98"/>
          <w:sz w:val="32"/>
          <w:szCs w:val="32"/>
          <w:lang w:eastAsia="zh-CN"/>
        </w:rPr>
        <w:t>〕</w:t>
      </w:r>
      <w:r>
        <w:rPr>
          <w:rFonts w:hint="eastAsia" w:ascii="仿宋_GB2312" w:hAnsi="仿宋_GB2312" w:eastAsia="仿宋_GB2312" w:cs="仿宋_GB2312"/>
          <w:spacing w:val="0"/>
          <w:w w:val="98"/>
          <w:sz w:val="32"/>
          <w:szCs w:val="32"/>
          <w:lang w:val="en-US" w:eastAsia="zh-CN"/>
        </w:rPr>
        <w:t>9号</w:t>
      </w:r>
      <w:r>
        <w:rPr>
          <w:rFonts w:hint="eastAsia" w:ascii="仿宋_GB2312" w:eastAsia="仿宋_GB2312"/>
          <w:spacing w:val="0"/>
          <w:w w:val="98"/>
          <w:sz w:val="32"/>
          <w:szCs w:val="32"/>
          <w:lang w:eastAsia="zh-CN"/>
        </w:rPr>
        <w:t>）文件精神，现拨付你委2023年自治区基本公共卫生服务（第二批） 补助资金  万元（具体金额见附件1）。现将有关要求通知如下：</w:t>
      </w:r>
      <w:r>
        <w:rPr>
          <w:rFonts w:hint="eastAsia" w:ascii="仿宋_GB2312" w:hAnsi="Calibri" w:eastAsia="仿宋_GB2312"/>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26" w:firstLineChars="200"/>
        <w:jc w:val="both"/>
        <w:textAlignment w:val="auto"/>
        <w:outlineLvl w:val="9"/>
        <w:rPr>
          <w:rFonts w:hint="eastAsia" w:ascii="仿宋_GB2312" w:eastAsia="仿宋_GB2312"/>
          <w:spacing w:val="0"/>
          <w:w w:val="98"/>
          <w:sz w:val="32"/>
          <w:szCs w:val="32"/>
          <w:lang w:val="en-US" w:eastAsia="zh-CN"/>
        </w:rPr>
      </w:pPr>
      <w:r>
        <w:rPr>
          <w:rFonts w:hint="eastAsia" w:ascii="仿宋_GB2312" w:eastAsia="仿宋_GB2312"/>
          <w:spacing w:val="0"/>
          <w:w w:val="98"/>
          <w:sz w:val="32"/>
          <w:szCs w:val="32"/>
          <w:lang w:val="en-US" w:eastAsia="zh-CN"/>
        </w:rPr>
        <w:t>一、本通知明确你委2023年自治区基本公共卫生服务补助资金预算扣除提前下达的补助资金后，即为此次下达的补助资金预算指标（详见附件1）。基本公共卫生服务补助资金用于支持做好基本公共卫生服务项目，该项收入列入《2023年政府收支分类科目》“</w:t>
      </w:r>
      <w:r>
        <w:rPr>
          <w:rFonts w:hint="eastAsia" w:ascii="仿宋_GB2312" w:eastAsia="仿宋_GB2312"/>
          <w:spacing w:val="0"/>
          <w:sz w:val="32"/>
          <w:szCs w:val="32"/>
          <w:lang w:val="en-US" w:eastAsia="zh-CN"/>
        </w:rPr>
        <w:t>1100249 医疗卫生共同财政事权转移支付收入</w:t>
      </w:r>
      <w:r>
        <w:rPr>
          <w:rFonts w:hint="eastAsia" w:ascii="仿宋_GB2312" w:eastAsia="仿宋_GB2312"/>
          <w:spacing w:val="0"/>
          <w:w w:val="98"/>
          <w:sz w:val="32"/>
          <w:szCs w:val="32"/>
          <w:lang w:val="en-US" w:eastAsia="zh-CN"/>
        </w:rPr>
        <w:t xml:space="preserve">”，支出列“2100408基本公共卫生服务”。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26" w:firstLineChars="200"/>
        <w:jc w:val="both"/>
        <w:textAlignment w:val="auto"/>
        <w:outlineLvl w:val="9"/>
        <w:rPr>
          <w:rFonts w:hint="eastAsia" w:ascii="仿宋_GB2312" w:eastAsia="仿宋_GB2312"/>
          <w:w w:val="98"/>
          <w:sz w:val="32"/>
          <w:szCs w:val="32"/>
          <w:lang w:val="en-US" w:eastAsia="zh-CN"/>
        </w:rPr>
      </w:pPr>
      <w:r>
        <w:rPr>
          <w:rFonts w:hint="eastAsia" w:ascii="仿宋_GB2312" w:eastAsia="仿宋_GB2312"/>
          <w:w w:val="98"/>
          <w:sz w:val="32"/>
          <w:szCs w:val="32"/>
          <w:lang w:val="en-US" w:eastAsia="zh-CN"/>
        </w:rPr>
        <w:t>二、请你委结合本县实际，统筹安排并使用好中央财政补助资金、地方财政补助资金，切实加快预算执行进度，保质保量完成各项任务。严格按照《财政部 国家卫生健康委 国家医保局 国家中医药局 国家疾控局 关于修订基本公共卫生服务等5项补助资金管理办法的通知》（财社</w:t>
      </w:r>
      <w:r>
        <w:rPr>
          <w:rFonts w:hint="eastAsia" w:ascii="仿宋_GB2312" w:eastAsia="仿宋_GB2312"/>
          <w:spacing w:val="0"/>
          <w:w w:val="98"/>
          <w:sz w:val="32"/>
          <w:szCs w:val="32"/>
          <w:lang w:eastAsia="zh-CN"/>
        </w:rPr>
        <w:t>财社</w:t>
      </w:r>
      <w:r>
        <w:rPr>
          <w:rFonts w:hint="eastAsia" w:ascii="仿宋_GB2312" w:hAnsi="仿宋_GB2312" w:eastAsia="仿宋_GB2312" w:cs="仿宋_GB2312"/>
          <w:spacing w:val="0"/>
          <w:w w:val="98"/>
          <w:sz w:val="32"/>
          <w:szCs w:val="32"/>
          <w:lang w:eastAsia="zh-CN"/>
        </w:rPr>
        <w:t>〔</w:t>
      </w:r>
      <w:r>
        <w:rPr>
          <w:rFonts w:hint="eastAsia" w:ascii="仿宋_GB2312" w:hAnsi="仿宋_GB2312" w:eastAsia="仿宋_GB2312" w:cs="仿宋_GB2312"/>
          <w:spacing w:val="0"/>
          <w:w w:val="98"/>
          <w:sz w:val="32"/>
          <w:szCs w:val="32"/>
          <w:lang w:val="en-US" w:eastAsia="zh-CN"/>
        </w:rPr>
        <w:t>2022</w:t>
      </w:r>
      <w:r>
        <w:rPr>
          <w:rFonts w:hint="eastAsia" w:ascii="仿宋_GB2312" w:hAnsi="仿宋_GB2312" w:eastAsia="仿宋_GB2312" w:cs="仿宋_GB2312"/>
          <w:spacing w:val="0"/>
          <w:w w:val="98"/>
          <w:sz w:val="32"/>
          <w:szCs w:val="32"/>
          <w:lang w:eastAsia="zh-CN"/>
        </w:rPr>
        <w:t>〕</w:t>
      </w:r>
      <w:r>
        <w:rPr>
          <w:rFonts w:hint="eastAsia" w:ascii="仿宋_GB2312" w:hAnsi="仿宋_GB2312" w:eastAsia="仿宋_GB2312" w:cs="仿宋_GB2312"/>
          <w:spacing w:val="0"/>
          <w:w w:val="98"/>
          <w:sz w:val="32"/>
          <w:szCs w:val="32"/>
          <w:lang w:val="en-US" w:eastAsia="zh-CN"/>
        </w:rPr>
        <w:t>31号</w:t>
      </w:r>
      <w:r>
        <w:rPr>
          <w:rFonts w:hint="eastAsia" w:ascii="仿宋_GB2312" w:eastAsia="仿宋_GB2312"/>
          <w:w w:val="98"/>
          <w:sz w:val="32"/>
          <w:szCs w:val="32"/>
          <w:lang w:val="en-US" w:eastAsia="zh-CN"/>
        </w:rPr>
        <w:t>）等文件规定，规范资金使用，确保财政资金安全有效。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26" w:firstLineChars="200"/>
        <w:jc w:val="both"/>
        <w:textAlignment w:val="auto"/>
        <w:outlineLvl w:val="9"/>
        <w:rPr>
          <w:rFonts w:hint="eastAsia" w:ascii="仿宋_GB2312" w:eastAsia="仿宋_GB2312"/>
          <w:w w:val="98"/>
          <w:sz w:val="32"/>
          <w:szCs w:val="32"/>
          <w:lang w:val="en-US" w:eastAsia="zh-CN"/>
        </w:rPr>
      </w:pPr>
      <w:r>
        <w:rPr>
          <w:rFonts w:hint="eastAsia" w:ascii="仿宋_GB2312" w:eastAsia="仿宋_GB2312"/>
          <w:w w:val="98"/>
          <w:sz w:val="32"/>
          <w:szCs w:val="32"/>
          <w:lang w:val="en-US" w:eastAsia="zh-CN"/>
        </w:rPr>
        <w:t>三、为进一步加强转移支付绩效目标管理，提高财政资金使用效益，请在组织预算执行中对照区域绩效目标做好绩效监控，确保年度绩效目标如期实现。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26" w:firstLineChars="200"/>
        <w:jc w:val="both"/>
        <w:textAlignment w:val="auto"/>
        <w:outlineLvl w:val="9"/>
        <w:rPr>
          <w:rFonts w:hint="eastAsia" w:ascii="仿宋_GB2312" w:eastAsia="仿宋_GB2312"/>
          <w:w w:val="98"/>
          <w:sz w:val="32"/>
          <w:szCs w:val="32"/>
          <w:lang w:val="en-US" w:eastAsia="zh-CN"/>
        </w:rPr>
      </w:pPr>
      <w:r>
        <w:rPr>
          <w:rFonts w:hint="eastAsia" w:ascii="仿宋_GB2312" w:eastAsia="仿宋_GB2312"/>
          <w:w w:val="98"/>
          <w:sz w:val="32"/>
          <w:szCs w:val="32"/>
          <w:lang w:val="en-US" w:eastAsia="zh-CN"/>
        </w:rPr>
        <w:t>四、该项资金为直达资金，资金标识为“01自治区直达资金”，此标识必须贯穿资金分配、拨付、使用等整个环节，且保持不变。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26" w:firstLineChars="200"/>
        <w:jc w:val="both"/>
        <w:textAlignment w:val="auto"/>
        <w:outlineLvl w:val="9"/>
        <w:rPr>
          <w:rFonts w:hint="eastAsia" w:ascii="仿宋_GB2312" w:eastAsia="仿宋_GB2312"/>
          <w:spacing w:val="0"/>
          <w:w w:val="98"/>
          <w:sz w:val="32"/>
          <w:szCs w:val="32"/>
          <w:lang w:val="en-US" w:eastAsia="zh-CN"/>
        </w:rPr>
      </w:pPr>
      <w:r>
        <w:rPr>
          <w:rFonts w:hint="eastAsia" w:ascii="仿宋_GB2312" w:eastAsia="仿宋_GB2312"/>
          <w:w w:val="98"/>
          <w:sz w:val="32"/>
          <w:szCs w:val="32"/>
          <w:lang w:val="en-US" w:eastAsia="zh-CN"/>
        </w:rPr>
        <w:t>五、</w:t>
      </w:r>
      <w:r>
        <w:rPr>
          <w:rFonts w:hint="eastAsia" w:ascii="仿宋_GB2312" w:eastAsia="仿宋_GB2312"/>
          <w:spacing w:val="0"/>
          <w:w w:val="98"/>
          <w:sz w:val="32"/>
          <w:szCs w:val="32"/>
          <w:lang w:val="en-US" w:eastAsia="zh-CN"/>
        </w:rPr>
        <w:t>请你委</w:t>
      </w:r>
      <w:r>
        <w:rPr>
          <w:rFonts w:hint="eastAsia" w:ascii="仿宋_GB2312" w:eastAsia="仿宋_GB2312"/>
          <w:spacing w:val="0"/>
          <w:sz w:val="32"/>
          <w:szCs w:val="32"/>
          <w:lang w:eastAsia="zh-CN"/>
        </w:rPr>
        <w:t>专款专用，加强资金管理，加快执行进度，</w:t>
      </w:r>
      <w:r>
        <w:rPr>
          <w:rFonts w:hint="eastAsia" w:ascii="仿宋_GB2312" w:eastAsia="仿宋_GB2312"/>
          <w:spacing w:val="0"/>
          <w:w w:val="98"/>
          <w:sz w:val="32"/>
          <w:szCs w:val="32"/>
          <w:lang w:val="en-US" w:eastAsia="zh-CN"/>
        </w:rPr>
        <w:t>按照政府采购相关规定执行采购。并按照《自治区财政资金使用跟踪反馈管理暂行办法》（新财预〔2016〕113号）规定，加强对财政资金运行的跟踪监督，及时报送财政资金使用情况反馈单。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918" w:leftChars="304" w:right="0" w:rightChars="0" w:hanging="1280" w:hangingChars="400"/>
        <w:jc w:val="both"/>
        <w:textAlignment w:val="auto"/>
        <w:outlineLvl w:val="9"/>
        <w:rPr>
          <w:rFonts w:hint="eastAsia" w:ascii="仿宋_GB2312" w:eastAsia="仿宋_GB2312"/>
          <w:spacing w:val="0"/>
          <w:w w:val="98"/>
          <w:sz w:val="32"/>
          <w:szCs w:val="32"/>
          <w:lang w:eastAsia="zh-CN"/>
        </w:rPr>
      </w:pPr>
      <w:r>
        <w:rPr>
          <w:rFonts w:hint="eastAsia" w:ascii="仿宋_GB2312" w:eastAsia="仿宋_GB2312"/>
          <w:spacing w:val="0"/>
          <w:w w:val="100"/>
          <w:sz w:val="32"/>
          <w:szCs w:val="32"/>
        </w:rPr>
        <w:t>附件：1.</w:t>
      </w:r>
      <w:r>
        <w:rPr>
          <w:rFonts w:hint="eastAsia" w:ascii="仿宋_GB2312" w:eastAsia="仿宋_GB2312"/>
          <w:spacing w:val="-20"/>
          <w:w w:val="98"/>
          <w:sz w:val="32"/>
          <w:szCs w:val="32"/>
          <w:lang w:eastAsia="zh-CN"/>
        </w:rPr>
        <w:t>2023年自治区基本公共卫生服务（第二批）补助资金分配表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1600" w:firstLineChars="500"/>
        <w:jc w:val="both"/>
        <w:textAlignment w:val="auto"/>
        <w:outlineLvl w:val="9"/>
        <w:rPr>
          <w:rFonts w:hint="default" w:ascii="仿宋_GB2312" w:eastAsia="仿宋_GB2312"/>
          <w:spacing w:val="0"/>
          <w:sz w:val="32"/>
          <w:szCs w:val="32"/>
          <w:lang w:val="en-US" w:eastAsia="zh-CN"/>
        </w:rPr>
      </w:pPr>
      <w:r>
        <w:rPr>
          <w:rFonts w:hint="eastAsia" w:ascii="仿宋_GB2312" w:eastAsia="仿宋_GB2312"/>
          <w:spacing w:val="0"/>
          <w:w w:val="100"/>
          <w:sz w:val="32"/>
          <w:szCs w:val="32"/>
          <w:lang w:val="en-US" w:eastAsia="zh-CN"/>
        </w:rPr>
        <w:t xml:space="preserve">      </w:t>
      </w: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和田县财政局</w:t>
      </w:r>
    </w:p>
    <w:p>
      <w:pPr>
        <w:ind w:right="-87" w:rightChars="0" w:firstLine="4000" w:firstLineChars="125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2023年5月8日</w:t>
      </w: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firstLine="4000" w:firstLineChars="1250"/>
        <w:jc w:val="center"/>
        <w:rPr>
          <w:rFonts w:hint="eastAsia" w:ascii="仿宋_GB2312" w:eastAsia="仿宋_GB2312"/>
          <w:sz w:val="32"/>
          <w:szCs w:val="32"/>
          <w:lang w:val="en-US" w:eastAsia="zh-CN"/>
        </w:rPr>
      </w:pPr>
    </w:p>
    <w:p>
      <w:pPr>
        <w:ind w:right="-87" w:rightChars="0"/>
        <w:jc w:val="both"/>
        <w:rPr>
          <w:rFonts w:hint="eastAsia" w:ascii="仿宋_GB2312" w:eastAsia="仿宋_GB2312"/>
          <w:sz w:val="32"/>
          <w:szCs w:val="32"/>
          <w:lang w:val="en-US" w:eastAsia="zh-CN"/>
        </w:rPr>
      </w:pPr>
    </w:p>
    <w:p>
      <w:pPr>
        <w:rPr>
          <w:rFonts w:hint="eastAsia" w:ascii="宋体" w:hAnsi="宋体" w:eastAsia="宋体" w:cs="宋体"/>
          <w:b w:val="0"/>
          <w:bCs/>
          <w:sz w:val="30"/>
          <w:szCs w:val="30"/>
        </w:rPr>
      </w:pPr>
      <w:r>
        <w:rPr>
          <w:rFonts w:hint="eastAsia" w:ascii="宋体" w:hAnsi="宋体" w:eastAsia="宋体" w:cs="宋体"/>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pt;height:0pt;width:423pt;z-index:251659264;mso-width-relative:page;mso-height-relative:page;" filled="f" stroked="t" coordsize="21600,21600" o:gfxdata="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QPNTnTAAAABgEAAA8AAAAAAAAAAQAg&#10;AAAAIgAAAGRycy9kb3ducmV2LnhtbFBLAQIUABQAAAAIAIdO4kC/tLCA2gEAAJYDAAAOAAAAAAAA&#10;AAEAIAAAACI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lang w:val="zh-CN"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53721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23pt;z-index:251658240;mso-width-relative:page;mso-height-relative:page;" filled="f" stroked="t" coordsize="21600,21600" o:gfxdata="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AptTSAAAABAEAAA8AAAAAAAAAAQAg&#10;AAAAIgAAAGRycy9kb3ducmV2LnhtbFBLAQIUABQAAAAIAIdO4kCYyJg02wEAAJYDAAAOAAAAAAAA&#10;AAEAIAAAACE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sz w:val="30"/>
          <w:szCs w:val="30"/>
          <w:lang w:val="en-US" w:eastAsia="zh-CN"/>
        </w:rPr>
        <w:t xml:space="preserve"> </w:t>
      </w:r>
      <w:r>
        <w:rPr>
          <w:rFonts w:hint="eastAsia" w:ascii="宋体" w:hAnsi="宋体" w:cs="宋体"/>
          <w:sz w:val="30"/>
          <w:szCs w:val="30"/>
          <w:lang w:val="en-US" w:eastAsia="zh-CN"/>
        </w:rPr>
        <w:t xml:space="preserve"> </w:t>
      </w:r>
      <w:r>
        <w:rPr>
          <w:rFonts w:hint="eastAsia" w:ascii="仿宋_GB2312" w:eastAsia="仿宋_GB2312"/>
          <w:spacing w:val="-20"/>
          <w:w w:val="98"/>
          <w:sz w:val="32"/>
          <w:szCs w:val="32"/>
          <w:lang w:eastAsia="zh-CN"/>
        </w:rPr>
        <w:t>抄送：和田县卫健委</w:t>
      </w:r>
    </w:p>
    <w:p>
      <w:pPr>
        <w:pStyle w:val="3"/>
        <w:tabs>
          <w:tab w:val="left" w:pos="315"/>
        </w:tabs>
        <w:ind w:left="-5" w:leftChars="0" w:firstLine="5" w:firstLineChars="0"/>
        <w:rPr>
          <w:rFonts w:hint="eastAsia" w:ascii="宋体" w:hAnsi="宋体" w:eastAsia="宋体" w:cs="宋体"/>
          <w:sz w:val="30"/>
          <w:szCs w:val="30"/>
        </w:rPr>
      </w:pPr>
      <w:r>
        <w:rPr>
          <w:rFonts w:hint="eastAsia" w:ascii="宋体" w:hAnsi="宋体" w:eastAsia="宋体" w:cs="宋体"/>
          <w:sz w:val="30"/>
          <w:szCs w:val="30"/>
          <w:lang w:val="en-US" w:eastAsia="zh-CN"/>
        </w:rPr>
        <w:t xml:space="preserve"> </w:t>
      </w:r>
      <w:r>
        <w:rPr>
          <w:rFonts w:hint="eastAsia" w:ascii="仿宋_GB2312" w:hAnsi="Times New Roman" w:eastAsia="仿宋_GB2312" w:cs="Times New Roman"/>
          <w:kern w:val="2"/>
          <w:sz w:val="32"/>
          <w:szCs w:val="32"/>
          <w:lang w:val="en-US" w:eastAsia="zh-CN" w:bidi="ar-SA"/>
        </w:rPr>
        <w:t xml:space="preserve"> 和田县财政局                  2023年5月8日印发</w:t>
      </w:r>
    </w:p>
    <w:p>
      <w:pPr>
        <w:pStyle w:val="3"/>
        <w:tabs>
          <w:tab w:val="left" w:pos="315"/>
        </w:tabs>
        <w:ind w:firstLine="0"/>
        <w:rPr>
          <w:rFonts w:hint="eastAsia" w:ascii="宋体" w:hAnsi="宋体" w:eastAsia="宋体" w:cs="宋体"/>
          <w:w w:val="98"/>
          <w:sz w:val="32"/>
          <w:szCs w:val="32"/>
        </w:rPr>
      </w:pPr>
      <w:r>
        <w:rPr>
          <w:rFonts w:hint="eastAsia" w:ascii="宋体" w:hAnsi="宋体" w:eastAsia="宋体" w:cs="宋体"/>
          <w:lang w:val="zh-CN"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372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23pt;z-index:251660288;mso-width-relative:page;mso-height-relative:page;" filled="f" stroked="t" coordsize="21600,21600" o:gfxdata="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AptTSAAAABAEAAA8AAAAAAAAAAQAg&#10;AAAAIgAAAGRycy9kb3ducmV2LnhtbFBLAQIUABQAAAAIAIdO4kCu39Tt2wEAAJYDAAAOAAAAAAAA&#10;AAEAIAAAACEBAABkcnMvZTJvRG9jLnhtbFBLBQYAAAAABgAGAFkBAABuBQAAAAA=&#10;">
                <v:fill on="f" focussize="0,0"/>
                <v:stroke color="#000000" joinstyle="round"/>
                <v:imagedata o:title=""/>
                <o:lock v:ext="edit" aspectratio="f"/>
              </v:line>
            </w:pict>
          </mc:Fallback>
        </mc:AlternateContent>
      </w:r>
    </w:p>
    <w:p>
      <w:pPr>
        <w:rPr>
          <w:u w:val="single"/>
        </w:rPr>
      </w:pPr>
    </w:p>
    <w:p/>
    <w:p/>
    <w:tbl>
      <w:tblPr>
        <w:tblStyle w:val="5"/>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0"/>
        <w:gridCol w:w="2446"/>
        <w:gridCol w:w="2176"/>
        <w:gridCol w:w="3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90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6"/>
                <w:szCs w:val="26"/>
                <w:u w:val="none"/>
              </w:rPr>
            </w:pPr>
            <w:r>
              <w:rPr>
                <w:rFonts w:hint="eastAsia" w:ascii="黑体" w:hAnsi="宋体" w:eastAsia="黑体" w:cs="黑体"/>
                <w:i w:val="0"/>
                <w:color w:val="000000"/>
                <w:kern w:val="0"/>
                <w:sz w:val="26"/>
                <w:szCs w:val="26"/>
                <w:u w:val="none"/>
                <w:lang w:val="en-US" w:eastAsia="zh-CN" w:bidi="ar"/>
              </w:rPr>
              <w:t>附件1</w:t>
            </w:r>
          </w:p>
        </w:tc>
        <w:tc>
          <w:tcPr>
            <w:tcW w:w="244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7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901" w:type="dxa"/>
            <w:gridSpan w:val="4"/>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18"/>
                <w:szCs w:val="1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2023年自治区基本公共卫生服务（第二批）补助资金分配表</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0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244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5555"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6"/>
                <w:szCs w:val="26"/>
                <w:u w:val="none"/>
              </w:rPr>
            </w:pPr>
            <w:r>
              <w:rPr>
                <w:rFonts w:hint="eastAsia" w:ascii="宋体" w:hAnsi="宋体" w:eastAsia="宋体" w:cs="宋体"/>
                <w:i w:val="0"/>
                <w:color w:val="000000"/>
                <w:kern w:val="0"/>
                <w:sz w:val="26"/>
                <w:szCs w:val="2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4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全年应补助</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资金合计</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自治区提前下达</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补助资金</w:t>
            </w:r>
          </w:p>
        </w:tc>
        <w:tc>
          <w:tcPr>
            <w:tcW w:w="3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此次下达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和田县</w:t>
            </w:r>
          </w:p>
        </w:tc>
        <w:tc>
          <w:tcPr>
            <w:tcW w:w="2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554.2 </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w:t>
            </w:r>
          </w:p>
        </w:tc>
        <w:tc>
          <w:tcPr>
            <w:tcW w:w="3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73325"/>
    <w:rsid w:val="0204790C"/>
    <w:rsid w:val="035D3F35"/>
    <w:rsid w:val="03631FD4"/>
    <w:rsid w:val="046529A6"/>
    <w:rsid w:val="06953D6F"/>
    <w:rsid w:val="08A045E2"/>
    <w:rsid w:val="0A974B8A"/>
    <w:rsid w:val="0C4C1509"/>
    <w:rsid w:val="12463217"/>
    <w:rsid w:val="12A30529"/>
    <w:rsid w:val="13913EF4"/>
    <w:rsid w:val="14526E3B"/>
    <w:rsid w:val="176F0056"/>
    <w:rsid w:val="18E0394B"/>
    <w:rsid w:val="1BC33E0D"/>
    <w:rsid w:val="1E322229"/>
    <w:rsid w:val="1E5F2FF6"/>
    <w:rsid w:val="20B56EB4"/>
    <w:rsid w:val="214C0383"/>
    <w:rsid w:val="23221264"/>
    <w:rsid w:val="2422767F"/>
    <w:rsid w:val="244334E3"/>
    <w:rsid w:val="29254EAB"/>
    <w:rsid w:val="29C247AE"/>
    <w:rsid w:val="29CF4285"/>
    <w:rsid w:val="2A887902"/>
    <w:rsid w:val="2BDC62E7"/>
    <w:rsid w:val="2CB1704A"/>
    <w:rsid w:val="2CFB1711"/>
    <w:rsid w:val="2D6430B1"/>
    <w:rsid w:val="2E7D4254"/>
    <w:rsid w:val="319C7C78"/>
    <w:rsid w:val="31A5025E"/>
    <w:rsid w:val="32151A87"/>
    <w:rsid w:val="36660A99"/>
    <w:rsid w:val="36CF0ACB"/>
    <w:rsid w:val="387E126B"/>
    <w:rsid w:val="38F2013F"/>
    <w:rsid w:val="390F72E4"/>
    <w:rsid w:val="3AF92706"/>
    <w:rsid w:val="3C7A0A89"/>
    <w:rsid w:val="3DD51ABC"/>
    <w:rsid w:val="417C4CA1"/>
    <w:rsid w:val="43AA02E2"/>
    <w:rsid w:val="45362C16"/>
    <w:rsid w:val="462452BE"/>
    <w:rsid w:val="46B420BC"/>
    <w:rsid w:val="47754DE4"/>
    <w:rsid w:val="4AC63A3A"/>
    <w:rsid w:val="4C876D05"/>
    <w:rsid w:val="4DBB73F8"/>
    <w:rsid w:val="4DE12550"/>
    <w:rsid w:val="4E2009E9"/>
    <w:rsid w:val="4FEF68FD"/>
    <w:rsid w:val="50191622"/>
    <w:rsid w:val="51DC4C51"/>
    <w:rsid w:val="549E43A8"/>
    <w:rsid w:val="558D3D18"/>
    <w:rsid w:val="57A42780"/>
    <w:rsid w:val="5A0E0751"/>
    <w:rsid w:val="5CA61DA2"/>
    <w:rsid w:val="5DFF226E"/>
    <w:rsid w:val="5EEC546A"/>
    <w:rsid w:val="5F825DC4"/>
    <w:rsid w:val="64405F41"/>
    <w:rsid w:val="64CE61E4"/>
    <w:rsid w:val="660B657E"/>
    <w:rsid w:val="67E1777E"/>
    <w:rsid w:val="684F2BB2"/>
    <w:rsid w:val="68E779A5"/>
    <w:rsid w:val="69E40979"/>
    <w:rsid w:val="6B1836F8"/>
    <w:rsid w:val="6D774C31"/>
    <w:rsid w:val="6F877C64"/>
    <w:rsid w:val="703E4897"/>
    <w:rsid w:val="72A3785A"/>
    <w:rsid w:val="72C97C19"/>
    <w:rsid w:val="73866929"/>
    <w:rsid w:val="739B64DB"/>
    <w:rsid w:val="73E73325"/>
    <w:rsid w:val="74AA1FAF"/>
    <w:rsid w:val="76F0649F"/>
    <w:rsid w:val="78C25190"/>
    <w:rsid w:val="792E08EA"/>
    <w:rsid w:val="7A316402"/>
    <w:rsid w:val="7A6C75EE"/>
    <w:rsid w:val="7BA85127"/>
    <w:rsid w:val="7D135677"/>
    <w:rsid w:val="7D801968"/>
    <w:rsid w:val="7D895C91"/>
    <w:rsid w:val="7DCB61F0"/>
    <w:rsid w:val="7E391F92"/>
    <w:rsid w:val="7E52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sz w:val="44"/>
    </w:rPr>
  </w:style>
  <w:style w:type="paragraph" w:styleId="3">
    <w:name w:val="Body Text Indent"/>
    <w:basedOn w:val="1"/>
    <w:uiPriority w:val="0"/>
    <w:pPr>
      <w:ind w:firstLine="630"/>
    </w:pPr>
    <w:rPr>
      <w:rFonts w:ascii="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2023-05-09T08:27:00Z</dcterms:created>
  <dc:creator>Administrator</dc:creator>
  <cp:lastModifiedBy>Administrator</cp:lastModifiedBy>
  <dcterms:modified xsi:type="dcterms:W3CDTF">2023-08-14T08:39:09Z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