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6607B">
      <w:pPr>
        <w:keepNext w:val="0"/>
        <w:keepLines w:val="0"/>
        <w:pageBreakBefore w:val="0"/>
        <w:widowControl/>
        <w:kinsoku/>
        <w:wordWrap/>
        <w:overflowPunct/>
        <w:topLinePunct w:val="0"/>
        <w:autoSpaceDE w:val="0"/>
        <w:autoSpaceDN w:val="0"/>
        <w:bidi w:val="0"/>
        <w:adjustRightInd w:val="0"/>
        <w:snapToGrid w:val="0"/>
        <w:spacing w:line="560" w:lineRule="exact"/>
        <w:ind w:left="0"/>
        <w:textAlignment w:val="baseline"/>
        <w:rPr>
          <w:rFonts w:ascii="宋体" w:hAnsi="宋体"/>
          <w:color w:val="auto"/>
        </w:rPr>
      </w:pPr>
    </w:p>
    <w:p w14:paraId="29AA272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eastAsia" w:ascii="宋体" w:hAnsi="宋体" w:eastAsia="方正小标宋简体" w:cs="方正小标宋简体"/>
          <w:color w:val="auto"/>
          <w:spacing w:val="10"/>
          <w:sz w:val="44"/>
          <w:szCs w:val="44"/>
        </w:rPr>
      </w:pPr>
      <w:r>
        <w:rPr>
          <w:rFonts w:hint="eastAsia" w:ascii="宋体" w:hAnsi="宋体" w:eastAsia="方正小标宋简体" w:cs="方正小标宋简体"/>
          <w:color w:val="auto"/>
          <w:spacing w:val="9"/>
          <w:sz w:val="44"/>
          <w:szCs w:val="44"/>
          <w:lang w:eastAsia="zh-CN"/>
        </w:rPr>
        <w:t>和田县</w:t>
      </w:r>
      <w:r>
        <w:rPr>
          <w:rFonts w:hint="eastAsia" w:ascii="宋体" w:hAnsi="宋体" w:eastAsia="方正小标宋简体" w:cs="方正小标宋简体"/>
          <w:color w:val="auto"/>
          <w:spacing w:val="9"/>
          <w:sz w:val="44"/>
          <w:szCs w:val="44"/>
        </w:rPr>
        <w:t>财政局</w:t>
      </w:r>
      <w:r>
        <w:rPr>
          <w:rFonts w:hint="eastAsia" w:ascii="宋体" w:hAnsi="宋体" w:eastAsia="方正小标宋简体" w:cs="方正小标宋简体"/>
          <w:color w:val="auto"/>
          <w:spacing w:val="9"/>
          <w:sz w:val="44"/>
          <w:szCs w:val="44"/>
          <w:lang w:eastAsia="zh-CN"/>
        </w:rPr>
        <w:t>（</w:t>
      </w:r>
      <w:r>
        <w:rPr>
          <w:rFonts w:hint="eastAsia" w:ascii="宋体" w:hAnsi="宋体" w:eastAsia="方正小标宋简体" w:cs="方正小标宋简体"/>
          <w:color w:val="auto"/>
          <w:spacing w:val="9"/>
          <w:sz w:val="44"/>
          <w:szCs w:val="44"/>
          <w:lang w:val="en-US" w:eastAsia="zh-CN"/>
        </w:rPr>
        <w:t>国资委</w:t>
      </w:r>
      <w:r>
        <w:rPr>
          <w:rFonts w:hint="eastAsia" w:ascii="宋体" w:hAnsi="宋体" w:eastAsia="方正小标宋简体" w:cs="方正小标宋简体"/>
          <w:color w:val="auto"/>
          <w:spacing w:val="9"/>
          <w:sz w:val="44"/>
          <w:szCs w:val="44"/>
          <w:lang w:eastAsia="zh-CN"/>
        </w:rPr>
        <w:t>）</w:t>
      </w:r>
      <w:r>
        <w:rPr>
          <w:rFonts w:hint="eastAsia" w:ascii="宋体" w:hAnsi="宋体" w:eastAsia="方正小标宋简体" w:cs="方正小标宋简体"/>
          <w:color w:val="auto"/>
          <w:spacing w:val="9"/>
          <w:sz w:val="44"/>
          <w:szCs w:val="44"/>
        </w:rPr>
        <w:t>监管企业负责人经营业绩考核</w:t>
      </w:r>
      <w:r>
        <w:rPr>
          <w:rFonts w:hint="eastAsia" w:ascii="宋体" w:hAnsi="宋体" w:eastAsia="方正小标宋简体" w:cs="方正小标宋简体"/>
          <w:color w:val="auto"/>
          <w:spacing w:val="10"/>
          <w:sz w:val="44"/>
          <w:szCs w:val="44"/>
        </w:rPr>
        <w:t>管理办法（试行）</w:t>
      </w:r>
    </w:p>
    <w:p w14:paraId="3CA8C08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eastAsia" w:ascii="宋体" w:hAnsi="宋体" w:eastAsia="方正小标宋简体" w:cs="方正小标宋简体"/>
          <w:color w:val="auto"/>
          <w:spacing w:val="9"/>
          <w:sz w:val="44"/>
          <w:szCs w:val="44"/>
          <w:lang w:eastAsia="zh-CN"/>
        </w:rPr>
      </w:pPr>
      <w:r>
        <w:rPr>
          <w:rFonts w:hint="eastAsia" w:ascii="宋体" w:hAnsi="宋体" w:eastAsia="方正小标宋简体" w:cs="方正小标宋简体"/>
          <w:color w:val="auto"/>
          <w:spacing w:val="10"/>
          <w:sz w:val="44"/>
          <w:szCs w:val="44"/>
          <w:lang w:eastAsia="zh-CN"/>
        </w:rPr>
        <w:t>（</w:t>
      </w:r>
      <w:r>
        <w:rPr>
          <w:rFonts w:hint="eastAsia" w:ascii="宋体" w:hAnsi="宋体" w:eastAsia="方正小标宋简体" w:cs="方正小标宋简体"/>
          <w:color w:val="auto"/>
          <w:spacing w:val="10"/>
          <w:sz w:val="44"/>
          <w:szCs w:val="44"/>
          <w:lang w:val="en-US" w:eastAsia="zh-CN"/>
        </w:rPr>
        <w:t>征求意见稿</w:t>
      </w:r>
      <w:r>
        <w:rPr>
          <w:rFonts w:hint="eastAsia" w:ascii="宋体" w:hAnsi="宋体" w:eastAsia="方正小标宋简体" w:cs="方正小标宋简体"/>
          <w:color w:val="auto"/>
          <w:spacing w:val="10"/>
          <w:sz w:val="44"/>
          <w:szCs w:val="44"/>
          <w:lang w:eastAsia="zh-CN"/>
        </w:rPr>
        <w:t>）</w:t>
      </w:r>
    </w:p>
    <w:p w14:paraId="41AB6007">
      <w:pPr>
        <w:keepNext w:val="0"/>
        <w:keepLines w:val="0"/>
        <w:pageBreakBefore w:val="0"/>
        <w:widowControl/>
        <w:kinsoku/>
        <w:wordWrap/>
        <w:overflowPunct/>
        <w:topLinePunct w:val="0"/>
        <w:autoSpaceDE w:val="0"/>
        <w:autoSpaceDN w:val="0"/>
        <w:bidi w:val="0"/>
        <w:adjustRightInd w:val="0"/>
        <w:snapToGrid w:val="0"/>
        <w:spacing w:line="560" w:lineRule="exact"/>
        <w:ind w:left="0"/>
        <w:textAlignment w:val="baseline"/>
        <w:rPr>
          <w:rFonts w:ascii="宋体" w:hAnsi="宋体"/>
          <w:color w:val="auto"/>
        </w:rPr>
      </w:pPr>
    </w:p>
    <w:p w14:paraId="1EE3F09E">
      <w:pPr>
        <w:keepNext w:val="0"/>
        <w:keepLines w:val="0"/>
        <w:pageBreakBefore w:val="0"/>
        <w:widowControl/>
        <w:kinsoku/>
        <w:wordWrap/>
        <w:overflowPunct/>
        <w:topLinePunct w:val="0"/>
        <w:autoSpaceDE w:val="0"/>
        <w:autoSpaceDN w:val="0"/>
        <w:bidi w:val="0"/>
        <w:adjustRightInd w:val="0"/>
        <w:snapToGrid w:val="0"/>
        <w:spacing w:line="560" w:lineRule="exact"/>
        <w:ind w:left="0" w:firstLine="0" w:firstLineChars="0"/>
        <w:jc w:val="center"/>
        <w:textAlignment w:val="baseline"/>
        <w:outlineLvl w:val="0"/>
        <w:rPr>
          <w:rFonts w:hint="eastAsia" w:ascii="宋体" w:hAnsi="宋体" w:eastAsia="方正黑体简体" w:cs="方正黑体简体"/>
          <w:color w:val="auto"/>
          <w:sz w:val="32"/>
          <w:szCs w:val="32"/>
        </w:rPr>
      </w:pPr>
      <w:r>
        <w:rPr>
          <w:rFonts w:hint="eastAsia" w:ascii="宋体" w:hAnsi="宋体" w:eastAsia="方正黑体简体" w:cs="方正黑体简体"/>
          <w:color w:val="auto"/>
          <w:spacing w:val="1"/>
          <w:position w:val="1"/>
          <w:sz w:val="32"/>
          <w:szCs w:val="32"/>
        </w:rPr>
        <w:t>第一章</w:t>
      </w:r>
      <w:r>
        <w:rPr>
          <w:rFonts w:hint="eastAsia" w:ascii="宋体" w:hAnsi="宋体" w:eastAsia="方正黑体简体" w:cs="方正黑体简体"/>
          <w:color w:val="auto"/>
          <w:spacing w:val="1"/>
          <w:position w:val="1"/>
          <w:sz w:val="32"/>
          <w:szCs w:val="32"/>
          <w:lang w:val="en-US" w:eastAsia="zh-CN"/>
        </w:rPr>
        <w:t xml:space="preserve"> </w:t>
      </w:r>
      <w:r>
        <w:rPr>
          <w:rFonts w:hint="eastAsia" w:ascii="宋体" w:hAnsi="宋体" w:eastAsia="方正黑体简体" w:cs="方正黑体简体"/>
          <w:color w:val="auto"/>
          <w:spacing w:val="1"/>
          <w:position w:val="1"/>
          <w:sz w:val="32"/>
          <w:szCs w:val="32"/>
        </w:rPr>
        <w:t>总则</w:t>
      </w:r>
    </w:p>
    <w:p w14:paraId="7F5B998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第一</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为全面深化国资国企改革，切实履行</w:t>
      </w:r>
      <w:r>
        <w:rPr>
          <w:rFonts w:hint="eastAsia" w:ascii="宋体" w:hAnsi="宋体" w:eastAsia="方正仿宋简体" w:cs="方正仿宋简体"/>
          <w:color w:val="auto"/>
          <w:spacing w:val="7"/>
          <w:sz w:val="32"/>
          <w:szCs w:val="32"/>
          <w:lang w:eastAsia="zh-CN"/>
        </w:rPr>
        <w:t>和田县</w:t>
      </w:r>
      <w:r>
        <w:rPr>
          <w:rFonts w:hint="eastAsia" w:ascii="宋体" w:hAnsi="宋体" w:eastAsia="方正仿宋简体" w:cs="方正仿宋简体"/>
          <w:color w:val="auto"/>
          <w:spacing w:val="7"/>
          <w:sz w:val="32"/>
          <w:szCs w:val="32"/>
        </w:rPr>
        <w:t>国有出资企业国有资产出资人职责，落实企业国有资产保值增值责任，建立健全有效的激励约束机制，引导促进监管企业做强做优做大，根据《中华人民共和国公司法》、《中华人民共和国企业国有资产法》等有关法律法规以及参考《关于深化中央管理企业负责人薪酬制度改革的意见》（中发〔2014〕12号）、《中央企业负责人经营业绩考核办法》（国资委令〔2019〕40号）、《自治区国资委监管企业负责人薪酬管理暂行办法》（新国资发〔2017〕209号）、《自治区国资委监管企业负责人经营业绩分类考核暂行办法》（新国资发〔2017〕208号）等政策文件，结合</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监管企业实际，特制定本办法。</w:t>
      </w:r>
    </w:p>
    <w:p w14:paraId="56EC034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本办法适用于</w:t>
      </w:r>
      <w:r>
        <w:rPr>
          <w:rFonts w:hint="eastAsia" w:ascii="宋体" w:hAnsi="宋体" w:eastAsia="方正仿宋简体" w:cs="方正仿宋简体"/>
          <w:color w:val="auto"/>
          <w:spacing w:val="7"/>
          <w:sz w:val="32"/>
          <w:szCs w:val="32"/>
          <w:lang w:eastAsia="zh-CN"/>
        </w:rPr>
        <w:t>和田县</w:t>
      </w:r>
      <w:r>
        <w:rPr>
          <w:rFonts w:hint="eastAsia" w:ascii="宋体" w:hAnsi="宋体" w:eastAsia="方正仿宋简体" w:cs="方正仿宋简体"/>
          <w:color w:val="auto"/>
          <w:spacing w:val="7"/>
          <w:sz w:val="32"/>
          <w:szCs w:val="32"/>
        </w:rPr>
        <w:t>财政局履行出资人职责的一级国有独资、控股企业和明确由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列明监管的企业（以下统称：国有出资企业）。</w:t>
      </w:r>
    </w:p>
    <w:p w14:paraId="0D7F52A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本办法考核的企业负责人是指经</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人民政府授权由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履行出资人职责的企业中，纳入</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委、县政府和</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财政局</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、委托监管部门管理权限范围内的下列企业负责人：</w:t>
      </w:r>
    </w:p>
    <w:p w14:paraId="303D8C8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（一）国有独资企业的党委书记（党总支书记、党支部书记）、董事长、董事（不含外部董事和职工董事），总经理（总裁）、副总经理、财务总监（总会计师、总经济师、总工程师）；</w:t>
      </w:r>
    </w:p>
    <w:p w14:paraId="12D9858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（二）国有控股企业国有股权代表出任的董事长（执行董事）、董事，总经理（总裁）、副总经理、财务总监（总会计师、总经济师、总工程师）。</w:t>
      </w:r>
    </w:p>
    <w:p w14:paraId="7C6D2ED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（三）经授权的国有资本投资运营公司、落实董事会职权试点企业、实行经理层成员任期制和契约化管理等企业，其负责人中的职业经理人，如无特别说明</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不适用于本办法。</w:t>
      </w:r>
    </w:p>
    <w:p w14:paraId="374D8F0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第四</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经营业绩考核遵循以下原则：</w:t>
      </w:r>
    </w:p>
    <w:p w14:paraId="3B52BF4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（一）依法依规，规范管理。严格执行国家有关法律法规，根据出资人职责定位，按照权利、义务、责任相统一的要求，建立健全依法合规经营、可追溯的资产经营责任制。</w:t>
      </w:r>
    </w:p>
    <w:p w14:paraId="18F1FE5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二）分类管理，分类考核。按照企业功能定位，兼顾企业经营性质和业务特点，合理确定不同企业经济效益和社会效益及重大项目指标，建立完善与企业功能定位相适应、与经营业绩紧密挂钩的差异化激励约束机制。</w:t>
      </w:r>
    </w:p>
    <w:p w14:paraId="28F9799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（三）效率优先，兼顾公平。按照以管资本为主的要求，引导企业提高资本运行质量和运行效率，加快转型升级、加强创新驱动，不断提升核心竞争力、抗风险能力和可持续发展能力，实现国有资产保值增值。</w:t>
      </w:r>
    </w:p>
    <w:p w14:paraId="06B1AE7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（四）立足当前，着眼长远。短期目标与长远发展相统一，实施以目标考核为主的分类考核，强化对标理念，构建年度考核与任期考核相结合的考核体系。</w:t>
      </w:r>
    </w:p>
    <w:p w14:paraId="25E8356A">
      <w:pPr>
        <w:keepNext w:val="0"/>
        <w:keepLines w:val="0"/>
        <w:pageBreakBefore w:val="0"/>
        <w:widowControl/>
        <w:kinsoku/>
        <w:wordWrap/>
        <w:overflowPunct/>
        <w:topLinePunct w:val="0"/>
        <w:autoSpaceDE w:val="0"/>
        <w:autoSpaceDN w:val="0"/>
        <w:bidi w:val="0"/>
        <w:adjustRightInd w:val="0"/>
        <w:snapToGrid w:val="0"/>
        <w:spacing w:line="560" w:lineRule="exact"/>
        <w:ind w:left="0" w:firstLine="644" w:firstLineChars="200"/>
        <w:jc w:val="center"/>
        <w:textAlignment w:val="baseline"/>
        <w:outlineLvl w:val="0"/>
        <w:rPr>
          <w:rFonts w:hint="eastAsia" w:ascii="宋体" w:hAnsi="宋体" w:eastAsia="方正黑体简体" w:cs="方正黑体简体"/>
          <w:color w:val="auto"/>
          <w:spacing w:val="1"/>
          <w:position w:val="1"/>
          <w:sz w:val="32"/>
          <w:szCs w:val="32"/>
        </w:rPr>
      </w:pPr>
      <w:r>
        <w:rPr>
          <w:rFonts w:hint="eastAsia" w:ascii="宋体" w:hAnsi="宋体" w:eastAsia="方正黑体简体" w:cs="方正黑体简体"/>
          <w:color w:val="auto"/>
          <w:spacing w:val="1"/>
          <w:position w:val="1"/>
          <w:sz w:val="32"/>
          <w:szCs w:val="32"/>
        </w:rPr>
        <w:t>第二章</w:t>
      </w:r>
      <w:r>
        <w:rPr>
          <w:rFonts w:hint="eastAsia" w:ascii="宋体" w:hAnsi="宋体" w:eastAsia="方正黑体简体" w:cs="方正黑体简体"/>
          <w:color w:val="auto"/>
          <w:spacing w:val="1"/>
          <w:position w:val="1"/>
          <w:sz w:val="32"/>
          <w:szCs w:val="32"/>
          <w:lang w:val="en-US" w:eastAsia="zh-CN"/>
        </w:rPr>
        <w:t xml:space="preserve"> </w:t>
      </w:r>
      <w:r>
        <w:rPr>
          <w:rFonts w:hint="eastAsia" w:ascii="宋体" w:hAnsi="宋体" w:eastAsia="方正黑体简体" w:cs="方正黑体简体"/>
          <w:color w:val="auto"/>
          <w:spacing w:val="1"/>
          <w:position w:val="1"/>
          <w:sz w:val="32"/>
          <w:szCs w:val="32"/>
        </w:rPr>
        <w:t>考核导向</w:t>
      </w:r>
    </w:p>
    <w:p w14:paraId="45B1595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第五</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强化战略引领，引导企业牢固树立创新、协调、绿色、开放、共享发展理念，不断改善经营管理，实现高质量、可持续的发展。</w:t>
      </w:r>
    </w:p>
    <w:p w14:paraId="7F78897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第六</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注重资本运营效率，引导企业以提高经济效益为中心，专注主业发展、优化资源配置、规范资本运作、提高资本回报、维护资本安全，提高价值创造能力。</w:t>
      </w:r>
    </w:p>
    <w:p w14:paraId="3C59A8B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第七</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发挥功能作用，引导企业主动服务全</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经济发展大局，在承担政府重大专项任务，培育前瞻性、战略性产业和保障民生的基础性产业中发挥引领带动作用。</w:t>
      </w:r>
    </w:p>
    <w:p w14:paraId="02A2A20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第八</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坚持创新发展，引导企业积极实施创新驱动发展战略，完善创新体制机制，推进管理创新、服务创新、技术创新，加快科技成果转化，提升核心竞争力。</w:t>
      </w:r>
    </w:p>
    <w:p w14:paraId="1F21147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第九</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健全问责机制，引导企业科学决策，依法合规经营，严格执行党风廉政和“三重一大”集体决策制度，防范经营风险，防止国有资产流失，维护国有资本安全。</w:t>
      </w:r>
    </w:p>
    <w:p w14:paraId="2B8EEA1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第十</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加强党的建设，引导企业将党建工作与生产经营深度融合，把党的政治优势、组织优势和群众工作优势转化为企业的竞争优势和发展优势。</w:t>
      </w:r>
    </w:p>
    <w:p w14:paraId="00B43CBD">
      <w:pPr>
        <w:keepNext w:val="0"/>
        <w:keepLines w:val="0"/>
        <w:pageBreakBefore w:val="0"/>
        <w:widowControl/>
        <w:kinsoku/>
        <w:wordWrap/>
        <w:overflowPunct/>
        <w:topLinePunct w:val="0"/>
        <w:autoSpaceDE w:val="0"/>
        <w:autoSpaceDN w:val="0"/>
        <w:bidi w:val="0"/>
        <w:adjustRightInd w:val="0"/>
        <w:snapToGrid w:val="0"/>
        <w:spacing w:line="560" w:lineRule="exact"/>
        <w:ind w:left="0" w:firstLine="644" w:firstLineChars="200"/>
        <w:jc w:val="center"/>
        <w:textAlignment w:val="baseline"/>
        <w:outlineLvl w:val="0"/>
        <w:rPr>
          <w:rFonts w:hint="eastAsia" w:ascii="宋体" w:hAnsi="宋体" w:eastAsia="方正黑体简体" w:cs="方正黑体简体"/>
          <w:color w:val="auto"/>
          <w:spacing w:val="1"/>
          <w:position w:val="1"/>
          <w:sz w:val="32"/>
          <w:szCs w:val="32"/>
        </w:rPr>
      </w:pPr>
      <w:r>
        <w:rPr>
          <w:rFonts w:hint="eastAsia" w:ascii="宋体" w:hAnsi="宋体" w:eastAsia="方正黑体简体" w:cs="方正黑体简体"/>
          <w:color w:val="auto"/>
          <w:spacing w:val="1"/>
          <w:position w:val="1"/>
          <w:sz w:val="32"/>
          <w:szCs w:val="32"/>
        </w:rPr>
        <w:t>第三章</w:t>
      </w:r>
      <w:r>
        <w:rPr>
          <w:rFonts w:hint="eastAsia" w:ascii="宋体" w:hAnsi="宋体" w:eastAsia="方正黑体简体" w:cs="方正黑体简体"/>
          <w:color w:val="auto"/>
          <w:spacing w:val="1"/>
          <w:position w:val="1"/>
          <w:sz w:val="32"/>
          <w:szCs w:val="32"/>
          <w:lang w:val="en-US" w:eastAsia="zh-CN"/>
        </w:rPr>
        <w:t xml:space="preserve"> </w:t>
      </w:r>
      <w:r>
        <w:rPr>
          <w:rFonts w:hint="eastAsia" w:ascii="宋体" w:hAnsi="宋体" w:eastAsia="方正黑体简体" w:cs="方正黑体简体"/>
          <w:color w:val="auto"/>
          <w:spacing w:val="1"/>
          <w:position w:val="1"/>
          <w:sz w:val="32"/>
          <w:szCs w:val="32"/>
        </w:rPr>
        <w:t>分类考核</w:t>
      </w:r>
    </w:p>
    <w:p w14:paraId="22DD4FA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第十一</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根据国有资本的战略定位和发展目标，结合企业实际，对不同功能和类别的企业，突出不同考核重点，合理设置经营业绩考核指标及权重，确定差异化考核标准，实施分类考核。</w:t>
      </w:r>
    </w:p>
    <w:p w14:paraId="3E07E82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第十二</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对主业处于充分竞争行业、领域的商业一类企业，以增强国有经济活力、放大国有资本功能、实现国有资本保值增值为导向，重点考核经济效益、资本回报水平和市场竞争能力，引导企业提高资本运营效率，提升价值创造能力，鼓励企业积极参与</w:t>
      </w:r>
      <w:r>
        <w:rPr>
          <w:rFonts w:hint="eastAsia" w:ascii="宋体" w:hAnsi="宋体" w:eastAsia="方正仿宋简体" w:cs="方正仿宋简体"/>
          <w:color w:val="auto"/>
          <w:spacing w:val="7"/>
          <w:sz w:val="32"/>
          <w:szCs w:val="32"/>
          <w:lang w:eastAsia="zh-CN"/>
        </w:rPr>
        <w:t>全县</w:t>
      </w:r>
      <w:r>
        <w:rPr>
          <w:rFonts w:hint="eastAsia" w:ascii="宋体" w:hAnsi="宋体" w:eastAsia="方正仿宋简体" w:cs="方正仿宋简体"/>
          <w:color w:val="auto"/>
          <w:spacing w:val="7"/>
          <w:sz w:val="32"/>
          <w:szCs w:val="32"/>
        </w:rPr>
        <w:t>重大战略项目和承担社会责任。</w:t>
      </w:r>
    </w:p>
    <w:p w14:paraId="41162B8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第十三</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对主业处于重要行业和关键领域，主要承担政府战略任务、重大专项任务的商业二类企业，以贯彻执行</w:t>
      </w:r>
      <w:r>
        <w:rPr>
          <w:rFonts w:hint="eastAsia" w:ascii="宋体" w:hAnsi="宋体" w:eastAsia="方正仿宋简体" w:cs="方正仿宋简体"/>
          <w:color w:val="auto"/>
          <w:spacing w:val="7"/>
          <w:sz w:val="32"/>
          <w:szCs w:val="32"/>
          <w:lang w:eastAsia="zh-CN"/>
        </w:rPr>
        <w:t>我县</w:t>
      </w:r>
      <w:r>
        <w:rPr>
          <w:rFonts w:hint="eastAsia" w:ascii="宋体" w:hAnsi="宋体" w:eastAsia="方正仿宋简体" w:cs="方正仿宋简体"/>
          <w:color w:val="auto"/>
          <w:spacing w:val="7"/>
          <w:sz w:val="32"/>
          <w:szCs w:val="32"/>
        </w:rPr>
        <w:t>发展战略、促进国有资本优化布局为导向，在保证合理回报和国有资本保值增值的基础上，重点考核完成政府重大专项任务，培育前瞻性、战略性产业以及投融资能力、服务保障水平、运营效率和降本增效情况，不断优化企业资本布局，提升企业战略保障能力和风险防控能力。</w:t>
      </w:r>
    </w:p>
    <w:p w14:paraId="2FC63FB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ascii="宋体" w:hAnsi="宋体"/>
          <w:color w:val="auto"/>
          <w:spacing w:val="5"/>
        </w:rPr>
      </w:pPr>
      <w:r>
        <w:rPr>
          <w:rFonts w:hint="eastAsia" w:ascii="宋体" w:hAnsi="宋体" w:eastAsia="方正仿宋简体" w:cs="方正仿宋简体"/>
          <w:color w:val="auto"/>
          <w:spacing w:val="7"/>
          <w:sz w:val="32"/>
          <w:szCs w:val="32"/>
        </w:rPr>
        <w:t>第十四</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对主业处于公共服务行业、领域的公益类企业，以支持企业可持续发展，更好地保障民生、服务社会、提供公共产品和服务为导向，坚持经济效益和社会效益相结合，重点考核产品服务质量、成本控制、营运效率和保障能力。将经济效益指标纳入考核范围，适当降低考核权重和回报要求。对社会效益及重大项目指标可引入第三方评价机制，科学合理确定评价标准。</w:t>
      </w:r>
    </w:p>
    <w:p w14:paraId="39E8C46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第十五</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对结构性改革任务重的企业，重点关注企业治理体系调整，主业转型升级，研发投入，新产业、新业态、新模式发展，鼓励企业加快新旧动能转换。在计算经济效益指标时，按有关规定可将研发投入、品牌建设等费用支出视同利润加回。</w:t>
      </w:r>
    </w:p>
    <w:p w14:paraId="25BBDB9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第十六</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根据企业经营性质、发展阶段、管理短板和产业功能，设置有针对性的差异化分类考核指标。</w:t>
      </w:r>
    </w:p>
    <w:p w14:paraId="0577204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第十七</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建立业绩考核特殊事项清单管理制度。对企业参与全</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重大战略项目、发展战略性产业、重大改革重组、承担重大社会责任、处理重大历史遗留问题等阶段性事项，列入管理清单，对当期经营业绩产生较大影响的特殊事项，在业绩考核时予以适当支持。</w:t>
      </w:r>
    </w:p>
    <w:p w14:paraId="0945ACF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第十八</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探索实行周期性考核管理，对处于特殊发展阶段的、行业周期性明显的或存在其他特殊情况的企业，可在任期内实行周期性考核。</w:t>
      </w:r>
    </w:p>
    <w:p w14:paraId="7927F2D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第十九</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对已建立规范董事会的企业，由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rPr>
        <w:t>授权董事会对经理层进行经营业绩考核。董事会依据同</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签订的经营业绩责任书，分解考核指标，明确目标责任，严格业绩考核。上述工作开展前，董事会应制订、完善企业内部经营业绩考核办法，报</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备案。</w:t>
      </w:r>
    </w:p>
    <w:p w14:paraId="37EBDEC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第二十</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企业应不断健全完善内部全员业绩考核制度，有效实施全员业绩考核，促进企业进一步深化内部改革，充分调动广大职工积极性，确保国有资本保值增值责任层层落实。</w:t>
      </w:r>
    </w:p>
    <w:p w14:paraId="27E45685">
      <w:pPr>
        <w:keepNext w:val="0"/>
        <w:keepLines w:val="0"/>
        <w:pageBreakBefore w:val="0"/>
        <w:widowControl/>
        <w:kinsoku/>
        <w:wordWrap/>
        <w:overflowPunct/>
        <w:topLinePunct w:val="0"/>
        <w:autoSpaceDE w:val="0"/>
        <w:autoSpaceDN w:val="0"/>
        <w:bidi w:val="0"/>
        <w:adjustRightInd w:val="0"/>
        <w:snapToGrid w:val="0"/>
        <w:spacing w:line="560" w:lineRule="exact"/>
        <w:ind w:left="0" w:firstLine="644" w:firstLineChars="200"/>
        <w:jc w:val="center"/>
        <w:textAlignment w:val="baseline"/>
        <w:outlineLvl w:val="0"/>
        <w:rPr>
          <w:rFonts w:hint="eastAsia" w:ascii="宋体" w:hAnsi="宋体" w:eastAsia="方正黑体简体" w:cs="方正黑体简体"/>
          <w:color w:val="auto"/>
          <w:spacing w:val="1"/>
          <w:position w:val="1"/>
          <w:sz w:val="32"/>
          <w:szCs w:val="32"/>
        </w:rPr>
      </w:pPr>
      <w:r>
        <w:rPr>
          <w:rFonts w:hint="eastAsia" w:ascii="宋体" w:hAnsi="宋体" w:eastAsia="方正黑体简体" w:cs="方正黑体简体"/>
          <w:color w:val="auto"/>
          <w:spacing w:val="1"/>
          <w:position w:val="1"/>
          <w:sz w:val="32"/>
          <w:szCs w:val="32"/>
        </w:rPr>
        <w:t>第四章</w:t>
      </w:r>
      <w:r>
        <w:rPr>
          <w:rFonts w:hint="eastAsia" w:ascii="宋体" w:hAnsi="宋体" w:eastAsia="方正黑体简体" w:cs="方正黑体简体"/>
          <w:color w:val="auto"/>
          <w:spacing w:val="1"/>
          <w:position w:val="1"/>
          <w:sz w:val="32"/>
          <w:szCs w:val="32"/>
          <w:lang w:val="en-US" w:eastAsia="zh-CN"/>
        </w:rPr>
        <w:t xml:space="preserve"> </w:t>
      </w:r>
      <w:r>
        <w:rPr>
          <w:rFonts w:hint="eastAsia" w:ascii="宋体" w:hAnsi="宋体" w:eastAsia="方正黑体简体" w:cs="方正黑体简体"/>
          <w:color w:val="auto"/>
          <w:spacing w:val="1"/>
          <w:position w:val="1"/>
          <w:sz w:val="32"/>
          <w:szCs w:val="32"/>
        </w:rPr>
        <w:t>年度经营业绩考核内容</w:t>
      </w:r>
    </w:p>
    <w:p w14:paraId="72A8060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第二十一</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年度经营业绩考核以公历年为考核期。</w:t>
      </w:r>
    </w:p>
    <w:p w14:paraId="3759F18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第二十二</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年度经营业绩考核指标包括经济效益指标、社会效益及重大项目指标、管理类指标和约束性指标。考核指标、企业类型及指标权重划分如下。</w:t>
      </w:r>
    </w:p>
    <w:p w14:paraId="64F77F0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outlineLvl w:val="1"/>
        <w:rPr>
          <w:rFonts w:hint="eastAsia" w:ascii="宋体" w:hAnsi="宋体"/>
          <w:color w:val="auto"/>
          <w:spacing w:val="7"/>
        </w:rPr>
      </w:pPr>
    </w:p>
    <w:tbl>
      <w:tblPr>
        <w:tblStyle w:val="7"/>
        <w:tblW w:w="90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53"/>
        <w:gridCol w:w="2342"/>
        <w:gridCol w:w="2030"/>
        <w:gridCol w:w="2039"/>
      </w:tblGrid>
      <w:tr w14:paraId="5E97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653" w:type="dxa"/>
            <w:vMerge w:val="restart"/>
            <w:tcBorders>
              <w:bottom w:val="nil"/>
            </w:tcBorders>
          </w:tcPr>
          <w:p w14:paraId="7C5DA66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0EF4987">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考核指标</w:t>
            </w:r>
          </w:p>
        </w:tc>
        <w:tc>
          <w:tcPr>
            <w:tcW w:w="6411" w:type="dxa"/>
            <w:gridSpan w:val="3"/>
          </w:tcPr>
          <w:p w14:paraId="7E955CF2">
            <w:pPr>
              <w:keepNext w:val="0"/>
              <w:keepLines w:val="0"/>
              <w:pageBreakBefore w:val="0"/>
              <w:widowControl/>
              <w:kinsoku/>
              <w:wordWrap/>
              <w:overflowPunct/>
              <w:topLinePunct w:val="0"/>
              <w:autoSpaceDE w:val="0"/>
              <w:autoSpaceDN w:val="0"/>
              <w:bidi w:val="0"/>
              <w:adjustRightInd w:val="0"/>
              <w:snapToGrid w:val="0"/>
              <w:spacing w:line="560" w:lineRule="exact"/>
              <w:ind w:left="0" w:firstLine="43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8"/>
                <w:sz w:val="20"/>
                <w:szCs w:val="20"/>
              </w:rPr>
              <w:t>企业类型及指标权重</w:t>
            </w:r>
          </w:p>
        </w:tc>
      </w:tr>
      <w:tr w14:paraId="6852A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653" w:type="dxa"/>
            <w:vMerge w:val="continue"/>
            <w:tcBorders>
              <w:top w:val="nil"/>
            </w:tcBorders>
          </w:tcPr>
          <w:p w14:paraId="0358D17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342" w:type="dxa"/>
          </w:tcPr>
          <w:p w14:paraId="701554A0">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商业一类</w:t>
            </w:r>
          </w:p>
        </w:tc>
        <w:tc>
          <w:tcPr>
            <w:tcW w:w="2030" w:type="dxa"/>
          </w:tcPr>
          <w:p w14:paraId="39101570">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商业二类</w:t>
            </w:r>
          </w:p>
        </w:tc>
        <w:tc>
          <w:tcPr>
            <w:tcW w:w="2039" w:type="dxa"/>
          </w:tcPr>
          <w:p w14:paraId="0154A8C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5"/>
                <w:sz w:val="20"/>
                <w:szCs w:val="20"/>
              </w:rPr>
              <w:t>公益类</w:t>
            </w:r>
          </w:p>
        </w:tc>
      </w:tr>
      <w:tr w14:paraId="5321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2653" w:type="dxa"/>
            <w:tcBorders>
              <w:bottom w:val="single" w:color="000000" w:sz="2" w:space="0"/>
            </w:tcBorders>
          </w:tcPr>
          <w:p w14:paraId="68289CC1">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经济效益指标</w:t>
            </w:r>
          </w:p>
        </w:tc>
        <w:tc>
          <w:tcPr>
            <w:tcW w:w="2342" w:type="dxa"/>
            <w:tcBorders>
              <w:bottom w:val="single" w:color="000000" w:sz="2" w:space="0"/>
              <w:right w:val="single" w:color="000000" w:sz="2" w:space="0"/>
            </w:tcBorders>
          </w:tcPr>
          <w:p w14:paraId="29CE43DB">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3"/>
                <w:sz w:val="20"/>
                <w:szCs w:val="20"/>
              </w:rPr>
              <w:t>60%</w:t>
            </w:r>
          </w:p>
        </w:tc>
        <w:tc>
          <w:tcPr>
            <w:tcW w:w="2030" w:type="dxa"/>
            <w:tcBorders>
              <w:left w:val="single" w:color="000000" w:sz="2" w:space="0"/>
              <w:bottom w:val="single" w:color="000000" w:sz="2" w:space="0"/>
              <w:right w:val="single" w:color="000000" w:sz="2" w:space="0"/>
            </w:tcBorders>
          </w:tcPr>
          <w:p w14:paraId="101F319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5"/>
                <w:sz w:val="20"/>
                <w:szCs w:val="20"/>
              </w:rPr>
              <w:t>40%</w:t>
            </w:r>
          </w:p>
        </w:tc>
        <w:tc>
          <w:tcPr>
            <w:tcW w:w="2039" w:type="dxa"/>
            <w:tcBorders>
              <w:left w:val="single" w:color="000000" w:sz="2" w:space="0"/>
              <w:bottom w:val="single" w:color="000000" w:sz="2" w:space="0"/>
            </w:tcBorders>
          </w:tcPr>
          <w:p w14:paraId="4F3BCD14">
            <w:pPr>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4"/>
                <w:sz w:val="20"/>
                <w:szCs w:val="20"/>
              </w:rPr>
              <w:t>20%</w:t>
            </w:r>
          </w:p>
        </w:tc>
      </w:tr>
      <w:tr w14:paraId="5957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653" w:type="dxa"/>
            <w:tcBorders>
              <w:top w:val="single" w:color="000000" w:sz="2" w:space="0"/>
              <w:bottom w:val="single" w:color="000000" w:sz="2" w:space="0"/>
            </w:tcBorders>
          </w:tcPr>
          <w:p w14:paraId="345C87D5">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8"/>
                <w:sz w:val="20"/>
                <w:szCs w:val="20"/>
              </w:rPr>
              <w:t>社会效益及重大项目指标</w:t>
            </w:r>
          </w:p>
        </w:tc>
        <w:tc>
          <w:tcPr>
            <w:tcW w:w="2342" w:type="dxa"/>
            <w:tcBorders>
              <w:top w:val="single" w:color="000000" w:sz="2" w:space="0"/>
              <w:bottom w:val="single" w:color="000000" w:sz="2" w:space="0"/>
              <w:right w:val="single" w:color="000000" w:sz="2" w:space="0"/>
            </w:tcBorders>
          </w:tcPr>
          <w:p w14:paraId="01DF06A7">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3"/>
                <w:sz w:val="20"/>
                <w:szCs w:val="20"/>
              </w:rPr>
              <w:t>30%</w:t>
            </w:r>
          </w:p>
        </w:tc>
        <w:tc>
          <w:tcPr>
            <w:tcW w:w="2030" w:type="dxa"/>
            <w:tcBorders>
              <w:top w:val="single" w:color="000000" w:sz="2" w:space="0"/>
              <w:left w:val="single" w:color="000000" w:sz="2" w:space="0"/>
              <w:bottom w:val="single" w:color="000000" w:sz="2" w:space="0"/>
              <w:right w:val="single" w:color="000000" w:sz="2" w:space="0"/>
            </w:tcBorders>
          </w:tcPr>
          <w:p w14:paraId="3B47581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5"/>
                <w:sz w:val="20"/>
                <w:szCs w:val="20"/>
              </w:rPr>
              <w:t>40%</w:t>
            </w:r>
          </w:p>
        </w:tc>
        <w:tc>
          <w:tcPr>
            <w:tcW w:w="2039" w:type="dxa"/>
            <w:tcBorders>
              <w:top w:val="single" w:color="000000" w:sz="2" w:space="0"/>
              <w:left w:val="single" w:color="000000" w:sz="2" w:space="0"/>
              <w:bottom w:val="single" w:color="000000" w:sz="2" w:space="0"/>
            </w:tcBorders>
          </w:tcPr>
          <w:p w14:paraId="484F7AC5">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2"/>
                <w:sz w:val="20"/>
                <w:szCs w:val="20"/>
              </w:rPr>
              <w:t>50%</w:t>
            </w:r>
          </w:p>
        </w:tc>
      </w:tr>
      <w:tr w14:paraId="23E5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653" w:type="dxa"/>
            <w:tcBorders>
              <w:top w:val="single" w:color="000000" w:sz="2" w:space="0"/>
              <w:bottom w:val="single" w:color="000000" w:sz="2" w:space="0"/>
            </w:tcBorders>
          </w:tcPr>
          <w:p w14:paraId="555C8E7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5"/>
                <w:sz w:val="20"/>
                <w:szCs w:val="20"/>
              </w:rPr>
              <w:t>管理类指标</w:t>
            </w:r>
          </w:p>
        </w:tc>
        <w:tc>
          <w:tcPr>
            <w:tcW w:w="2342" w:type="dxa"/>
            <w:tcBorders>
              <w:top w:val="single" w:color="000000" w:sz="2" w:space="0"/>
              <w:bottom w:val="single" w:color="000000" w:sz="2" w:space="0"/>
              <w:right w:val="single" w:color="000000" w:sz="2" w:space="0"/>
            </w:tcBorders>
          </w:tcPr>
          <w:p w14:paraId="161939A4">
            <w:pPr>
              <w:keepNext w:val="0"/>
              <w:keepLines w:val="0"/>
              <w:pageBreakBefore w:val="0"/>
              <w:widowControl/>
              <w:kinsoku/>
              <w:wordWrap/>
              <w:overflowPunct/>
              <w:topLinePunct w:val="0"/>
              <w:autoSpaceDE w:val="0"/>
              <w:autoSpaceDN w:val="0"/>
              <w:bidi w:val="0"/>
              <w:adjustRightInd w:val="0"/>
              <w:snapToGrid w:val="0"/>
              <w:spacing w:line="560" w:lineRule="exact"/>
              <w:ind w:left="0" w:firstLine="392"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2"/>
                <w:sz w:val="20"/>
                <w:szCs w:val="20"/>
              </w:rPr>
              <w:t>10%</w:t>
            </w:r>
          </w:p>
        </w:tc>
        <w:tc>
          <w:tcPr>
            <w:tcW w:w="2030" w:type="dxa"/>
            <w:tcBorders>
              <w:top w:val="single" w:color="000000" w:sz="2" w:space="0"/>
              <w:left w:val="single" w:color="000000" w:sz="2" w:space="0"/>
              <w:bottom w:val="single" w:color="000000" w:sz="2" w:space="0"/>
              <w:right w:val="single" w:color="000000" w:sz="2" w:space="0"/>
            </w:tcBorders>
          </w:tcPr>
          <w:p w14:paraId="28FE6985">
            <w:pPr>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4"/>
                <w:sz w:val="20"/>
                <w:szCs w:val="20"/>
              </w:rPr>
              <w:t>20%</w:t>
            </w:r>
          </w:p>
        </w:tc>
        <w:tc>
          <w:tcPr>
            <w:tcW w:w="2039" w:type="dxa"/>
            <w:tcBorders>
              <w:top w:val="single" w:color="000000" w:sz="2" w:space="0"/>
              <w:left w:val="single" w:color="000000" w:sz="2" w:space="0"/>
              <w:bottom w:val="single" w:color="000000" w:sz="2" w:space="0"/>
            </w:tcBorders>
          </w:tcPr>
          <w:p w14:paraId="52C98A9F">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3"/>
                <w:sz w:val="20"/>
                <w:szCs w:val="20"/>
              </w:rPr>
              <w:t>30%</w:t>
            </w:r>
          </w:p>
        </w:tc>
      </w:tr>
      <w:tr w14:paraId="4D6E8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653" w:type="dxa"/>
            <w:tcBorders>
              <w:top w:val="single" w:color="000000" w:sz="2" w:space="0"/>
              <w:bottom w:val="single" w:color="000000" w:sz="2" w:space="0"/>
            </w:tcBorders>
          </w:tcPr>
          <w:p w14:paraId="40516E2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5"/>
                <w:sz w:val="20"/>
                <w:szCs w:val="20"/>
              </w:rPr>
              <w:t>约束性指标</w:t>
            </w:r>
          </w:p>
        </w:tc>
        <w:tc>
          <w:tcPr>
            <w:tcW w:w="6411" w:type="dxa"/>
            <w:gridSpan w:val="3"/>
            <w:tcBorders>
              <w:top w:val="single" w:color="000000" w:sz="2" w:space="0"/>
              <w:bottom w:val="single" w:color="000000" w:sz="2" w:space="0"/>
            </w:tcBorders>
          </w:tcPr>
          <w:p w14:paraId="2A1E499C">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扣分项</w:t>
            </w:r>
          </w:p>
        </w:tc>
      </w:tr>
      <w:tr w14:paraId="1261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653" w:type="dxa"/>
            <w:tcBorders>
              <w:top w:val="single" w:color="000000" w:sz="2" w:space="0"/>
            </w:tcBorders>
          </w:tcPr>
          <w:p w14:paraId="402B599C">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指标权重合计</w:t>
            </w:r>
          </w:p>
        </w:tc>
        <w:tc>
          <w:tcPr>
            <w:tcW w:w="2342" w:type="dxa"/>
            <w:tcBorders>
              <w:top w:val="single" w:color="000000" w:sz="2" w:space="0"/>
              <w:right w:val="single" w:color="000000" w:sz="2" w:space="0"/>
            </w:tcBorders>
          </w:tcPr>
          <w:p w14:paraId="4701A82E">
            <w:pPr>
              <w:keepNext w:val="0"/>
              <w:keepLines w:val="0"/>
              <w:pageBreakBefore w:val="0"/>
              <w:widowControl/>
              <w:kinsoku/>
              <w:wordWrap/>
              <w:overflowPunct/>
              <w:topLinePunct w:val="0"/>
              <w:autoSpaceDE w:val="0"/>
              <w:autoSpaceDN w:val="0"/>
              <w:bidi w:val="0"/>
              <w:adjustRightInd w:val="0"/>
              <w:snapToGrid w:val="0"/>
              <w:spacing w:line="560" w:lineRule="exact"/>
              <w:ind w:left="0" w:firstLine="396"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1"/>
                <w:sz w:val="20"/>
                <w:szCs w:val="20"/>
              </w:rPr>
              <w:t>100%</w:t>
            </w:r>
          </w:p>
        </w:tc>
        <w:tc>
          <w:tcPr>
            <w:tcW w:w="2030" w:type="dxa"/>
            <w:tcBorders>
              <w:top w:val="single" w:color="000000" w:sz="2" w:space="0"/>
              <w:left w:val="single" w:color="000000" w:sz="2" w:space="0"/>
              <w:right w:val="single" w:color="000000" w:sz="2" w:space="0"/>
            </w:tcBorders>
          </w:tcPr>
          <w:p w14:paraId="12D3282D">
            <w:pPr>
              <w:keepNext w:val="0"/>
              <w:keepLines w:val="0"/>
              <w:pageBreakBefore w:val="0"/>
              <w:widowControl/>
              <w:kinsoku/>
              <w:wordWrap/>
              <w:overflowPunct/>
              <w:topLinePunct w:val="0"/>
              <w:autoSpaceDE w:val="0"/>
              <w:autoSpaceDN w:val="0"/>
              <w:bidi w:val="0"/>
              <w:adjustRightInd w:val="0"/>
              <w:snapToGrid w:val="0"/>
              <w:spacing w:line="560" w:lineRule="exact"/>
              <w:ind w:left="0" w:firstLine="396"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1"/>
                <w:sz w:val="20"/>
                <w:szCs w:val="20"/>
              </w:rPr>
              <w:t>100%</w:t>
            </w:r>
          </w:p>
        </w:tc>
        <w:tc>
          <w:tcPr>
            <w:tcW w:w="2039" w:type="dxa"/>
            <w:tcBorders>
              <w:top w:val="single" w:color="000000" w:sz="2" w:space="0"/>
              <w:left w:val="single" w:color="000000" w:sz="2" w:space="0"/>
            </w:tcBorders>
          </w:tcPr>
          <w:p w14:paraId="6139AB87">
            <w:pPr>
              <w:keepNext w:val="0"/>
              <w:keepLines w:val="0"/>
              <w:pageBreakBefore w:val="0"/>
              <w:widowControl/>
              <w:kinsoku/>
              <w:wordWrap/>
              <w:overflowPunct/>
              <w:topLinePunct w:val="0"/>
              <w:autoSpaceDE w:val="0"/>
              <w:autoSpaceDN w:val="0"/>
              <w:bidi w:val="0"/>
              <w:adjustRightInd w:val="0"/>
              <w:snapToGrid w:val="0"/>
              <w:spacing w:line="560" w:lineRule="exact"/>
              <w:ind w:left="0" w:firstLine="396" w:firstLineChars="200"/>
              <w:jc w:val="both"/>
              <w:textAlignment w:val="baseline"/>
              <w:rPr>
                <w:rFonts w:ascii="宋体" w:hAnsi="宋体" w:eastAsia="Times New Roman" w:cs="Times New Roman"/>
                <w:color w:val="auto"/>
                <w:sz w:val="20"/>
                <w:szCs w:val="20"/>
              </w:rPr>
            </w:pPr>
            <w:r>
              <w:rPr>
                <w:rFonts w:ascii="宋体" w:hAnsi="宋体" w:eastAsia="Times New Roman" w:cs="Times New Roman"/>
                <w:color w:val="auto"/>
                <w:spacing w:val="-1"/>
                <w:sz w:val="20"/>
                <w:szCs w:val="20"/>
              </w:rPr>
              <w:t>100%</w:t>
            </w:r>
          </w:p>
        </w:tc>
      </w:tr>
    </w:tbl>
    <w:p w14:paraId="22D926C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598" w:firstLineChars="200"/>
        <w:jc w:val="both"/>
        <w:textAlignment w:val="baseline"/>
        <w:outlineLvl w:val="2"/>
        <w:rPr>
          <w:rFonts w:hint="eastAsia" w:ascii="宋体" w:hAnsi="宋体" w:eastAsia="方正楷体简体" w:cs="方正楷体简体"/>
          <w:color w:val="auto"/>
        </w:rPr>
      </w:pPr>
      <w:r>
        <w:rPr>
          <w:rFonts w:hint="eastAsia" w:ascii="宋体" w:hAnsi="宋体" w:eastAsia="方正楷体简体" w:cs="方正楷体简体"/>
          <w:b/>
          <w:bCs/>
          <w:color w:val="auto"/>
          <w:spacing w:val="-6"/>
        </w:rPr>
        <w:t>（一）经济效益指标</w:t>
      </w:r>
    </w:p>
    <w:p w14:paraId="7FC34C8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反映企业经济效益和劳动生产率，包括：净利润、营业收入、营业成本、净资产收益率（ROE）、总资产周转率、资产负债率、成本费用率、经济附加值（EVA）、人均营业收入、人均利润总额、净利润增长率、营业收入增长率、营业成本缩减率等。具体考核指标及会计核算方法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研究后确定，不超过3项。原则上可以参考以下经济效益指标内容：</w:t>
      </w:r>
    </w:p>
    <w:p w14:paraId="73F6EAC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1.净利润：是指当期经审计核定的企业合并报表归属于控股股东的净利润，反映企业盈利能力。净利润的计算，原则上可以考虑以下因素进行调整：</w:t>
      </w:r>
    </w:p>
    <w:p w14:paraId="34CC355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（1）经</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确定通过后的企业处理历史遗留问题支出视同利润予以加回；</w:t>
      </w:r>
    </w:p>
    <w:p w14:paraId="4A95427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（2）当年实际发生的研发费用视同利润予以加回，研发费用是指经审计合并财务报表中的“研发费用”；</w:t>
      </w:r>
    </w:p>
    <w:p w14:paraId="72643D6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（3）经</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确定通过后的大额公益性捐赠支出视同利润予以加回；</w:t>
      </w:r>
    </w:p>
    <w:p w14:paraId="276D936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4）经核定的非经常性损益，指与企业正常经营业务无直接关系的交易和事项所产生的收益，以及虽与正常经营业务相关，但其性质特殊并具有偶发性特点的交易和事项所产生的损益。按产生的非经常损益的实际情况调整净利润（实际情况是指非经常损益发生的情形和数额，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和企业共同协商确认后，按照“一事一议”的原则确定调整净利润的数额）；</w:t>
      </w:r>
    </w:p>
    <w:p w14:paraId="0B683EA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（5）企业发生重大会计政策、会计估计变更的，按中介机构审计报告披露的对当期损益的影响数，经认定后调整净利润；</w:t>
      </w:r>
    </w:p>
    <w:p w14:paraId="4167425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6）以前年度损益的期初数调整，属考核任期内事项的，应调整考核当年净利润，或根据企业要求追溯调整相应考核年度的净利润；属考核任期之前事项且合计为调减的，原则上应追溯调整以前年度考核结果，如未作追溯调整的，则调减考核当年净利润；</w:t>
      </w:r>
    </w:p>
    <w:p w14:paraId="2AE7A5D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（7）因执行新会计准则，原计入损益事项现直接增减权益的，在相关资产终止确认时，经审核可根据权益的变动情况对净利润作合理调整；</w:t>
      </w:r>
    </w:p>
    <w:p w14:paraId="394C480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（8）其他经</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通过后需调整的事项。</w:t>
      </w:r>
    </w:p>
    <w:p w14:paraId="382851A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2.营业收入：是指当期经审计核定的企业合并报表营业收入，反映企业经营效益和服务战略能力。</w:t>
      </w:r>
    </w:p>
    <w:p w14:paraId="25079C8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3.营业成本：是指当期经审计核定的企业合并报表营业成本，反映企业成本控制能力。</w:t>
      </w:r>
    </w:p>
    <w:p w14:paraId="64EF78B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4.净资产收益率（ROE）：是指当期经审计核定的合并报表归属于控股股东的净利润同平均净资产的比率，反映企业盈利能力和资产使用效率。计算公式为：</w:t>
      </w:r>
    </w:p>
    <w:p w14:paraId="321F352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净资产收益率=（归属于控股股东的净利润/平均归属于控股股东的所有者权益）×100%。</w:t>
      </w:r>
    </w:p>
    <w:p w14:paraId="747A187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5.总资产周转率：是指当期经审计核定的合并报表营业收入同平均资产总额的比率，反映企业资产使用效率。计算公式为：</w:t>
      </w:r>
    </w:p>
    <w:p w14:paraId="37A82B4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总资产周转率=营业收入/平均资产总额。</w:t>
      </w:r>
    </w:p>
    <w:p w14:paraId="5898E09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6.资产负债率：是指当期经审计核定的合并报表期末负债总额同资产总额的比率，反映企业偿债能力。计算公式为：</w:t>
      </w:r>
    </w:p>
    <w:p w14:paraId="4896CA9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资产负债率=期末负债总额/期末资产总额×100%。</w:t>
      </w:r>
    </w:p>
    <w:p w14:paraId="2CC1F2B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原则上根据企业实际情况，选择净资产负债率、利息保证倍数等相关偿债能力指标。</w:t>
      </w:r>
    </w:p>
    <w:p w14:paraId="3EF40D2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7.成本费用率：是指当期经审计核定的合并报表成本费用总额同主营业务收入的比率，反映企业成本控制能力。其中，成本费用总额应当包括其他业务支出，原则上可扣减实际发生的研发费用、品牌建设费用。计算公式为：</w:t>
      </w:r>
    </w:p>
    <w:p w14:paraId="5F3B7C7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成本费用率=（营业成本+管理费用+财务费用+销售费用）/主营业务收入×100%。</w:t>
      </w:r>
    </w:p>
    <w:p w14:paraId="6941BAC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8.经济附加值（EVA）：是指当期经审计核定的合并报表税后净营业利润减去资本成本后的余额，反映企业整体经营效益。计算公式为：</w:t>
      </w:r>
    </w:p>
    <w:p w14:paraId="7970D91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经济附加值（EVA）=税后净营业利润（NOPAT）-（加权平均资本成本（WACC）×投资资本总额（TC））。</w:t>
      </w:r>
    </w:p>
    <w:p w14:paraId="5E75F43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其中：税后净营业利润（NOPAT）=营业利润+财务费用+投资收益-税收调整；</w:t>
      </w:r>
    </w:p>
    <w:p w14:paraId="380C200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税收调整=所得税费用+税率×（财务费用+营业外支出-营业外收入）；</w:t>
      </w:r>
    </w:p>
    <w:p w14:paraId="2DB33EF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加权平均资本成本（WACC）=债务资本成本率×（债务资本市值／总市值）×（1-税率）+股本资本成本率×（股本资本市值/总市值）；</w:t>
      </w:r>
    </w:p>
    <w:p w14:paraId="24F3CC0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投资资本总额（TC）=平均所有者权益＋平均负债-平均无息流动负债－平均在建工程。</w:t>
      </w:r>
    </w:p>
    <w:p w14:paraId="33C9B52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9.人均营业收入：是指企业正式员工人均营业收入，反映企业劳动生产率。计算公式为：</w:t>
      </w:r>
    </w:p>
    <w:p w14:paraId="03EC98D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人均营业收入=经审计核定的企业合并报表营业收入/与企业或其并表子企业签订劳动合同并由企业或其并表子企业缴纳社保的员工数量。</w:t>
      </w:r>
    </w:p>
    <w:p w14:paraId="3491BE1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10.人均利润总额：是指企业正式员工人均利润总额，反映企业劳动生产率。计算公式为：</w:t>
      </w:r>
    </w:p>
    <w:p w14:paraId="6265E1B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人均利润总额=经审计核定的企业合并报表利润总额/与企业或其并表子企业签订劳动合同并由企业或其并表子企业缴纳社保的员工数量。</w:t>
      </w:r>
    </w:p>
    <w:p w14:paraId="04DDE54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11.净利润增长率：是指当期与上期经审计核定的合并报表归属于控股股东的净利润差值同上期归属于控股股东的净利润的比率，反映企业盈利增长情况。</w:t>
      </w:r>
    </w:p>
    <w:p w14:paraId="3C2AD08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12.营业收入增长率：是指当期与上期经审计核定的合并报表营业收入差值同上期营业收入的比率，反映企业收入增长情况。</w:t>
      </w:r>
    </w:p>
    <w:p w14:paraId="2E4BC4C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13.营业成本缩减率：是指当期与上期经审计核定的合并报表营业成本差值同上期营业成本的比率，反映企业成本控制能力。</w:t>
      </w:r>
    </w:p>
    <w:p w14:paraId="37C0429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color w:val="auto"/>
        </w:rPr>
      </w:pPr>
      <w:r>
        <w:rPr>
          <w:rFonts w:hint="eastAsia" w:ascii="宋体" w:hAnsi="宋体" w:eastAsia="方正楷体简体" w:cs="方正楷体简体"/>
          <w:b/>
          <w:bCs/>
          <w:color w:val="auto"/>
          <w:spacing w:val="-1"/>
        </w:rPr>
        <w:t>（二）社会效益及重大项目指标</w:t>
      </w:r>
    </w:p>
    <w:p w14:paraId="65C4294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反映企业社会责任落实情况，以及</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委、</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人民政府下达的产业发展、重大投资、重点建设、创新业务拓展等战略任务及重点专项工作的执行情况，包括：公共服务及民生项目、重大任务的完成率，完成质量水平、完成效率、社会满意度等。对于公共服务及民生项目优先考虑提供服务的质量和数量。具体指标和权重可按照指标重要性水平和数量在责任书中确定。具体考核指标及内容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确定，不超过3项。</w:t>
      </w:r>
    </w:p>
    <w:p w14:paraId="094616F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（三）管理类指标</w:t>
      </w:r>
    </w:p>
    <w:p w14:paraId="5193DED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rPr>
          <w:rFonts w:ascii="宋体" w:hAnsi="宋体"/>
          <w:color w:val="auto"/>
        </w:rPr>
      </w:pPr>
      <w:r>
        <w:rPr>
          <w:rFonts w:hint="eastAsia" w:ascii="宋体" w:hAnsi="宋体" w:eastAsia="方正仿宋简体" w:cs="方正仿宋简体"/>
          <w:color w:val="auto"/>
          <w:spacing w:val="7"/>
          <w:sz w:val="32"/>
          <w:szCs w:val="32"/>
        </w:rPr>
        <w:t>包括：党的建设、品牌建设、现代化管理体系与内控体系搭建等。具体考核指标由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确定，不超过3项。</w:t>
      </w:r>
    </w:p>
    <w:p w14:paraId="13675AD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（四）约束性指标</w:t>
      </w:r>
    </w:p>
    <w:p w14:paraId="6AF8344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包括：腐败、违规违纪、工作失责、发生重大维稳事件、安全和质量事故、环保问题、舆情事件等。该类指标不做加分项，若发生进行直接扣分。由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制定具体考核指标和内容。</w:t>
      </w:r>
    </w:p>
    <w:p w14:paraId="494414B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年度经营业绩考核实施细则详见附表1。</w:t>
      </w:r>
    </w:p>
    <w:p w14:paraId="37987E3D">
      <w:pPr>
        <w:keepNext w:val="0"/>
        <w:keepLines w:val="0"/>
        <w:pageBreakBefore w:val="0"/>
        <w:widowControl/>
        <w:kinsoku/>
        <w:wordWrap/>
        <w:overflowPunct/>
        <w:topLinePunct w:val="0"/>
        <w:autoSpaceDE w:val="0"/>
        <w:autoSpaceDN w:val="0"/>
        <w:bidi w:val="0"/>
        <w:adjustRightInd w:val="0"/>
        <w:snapToGrid w:val="0"/>
        <w:spacing w:line="560" w:lineRule="exact"/>
        <w:ind w:left="0" w:firstLine="644" w:firstLineChars="200"/>
        <w:jc w:val="center"/>
        <w:textAlignment w:val="baseline"/>
        <w:outlineLvl w:val="0"/>
        <w:rPr>
          <w:rFonts w:hint="eastAsia" w:ascii="宋体" w:hAnsi="宋体" w:eastAsia="方正黑体简体" w:cs="方正黑体简体"/>
          <w:color w:val="auto"/>
          <w:spacing w:val="1"/>
          <w:position w:val="1"/>
          <w:sz w:val="32"/>
          <w:szCs w:val="32"/>
        </w:rPr>
      </w:pPr>
      <w:r>
        <w:rPr>
          <w:rFonts w:hint="eastAsia" w:ascii="宋体" w:hAnsi="宋体" w:eastAsia="方正黑体简体" w:cs="方正黑体简体"/>
          <w:color w:val="auto"/>
          <w:spacing w:val="1"/>
          <w:position w:val="1"/>
          <w:sz w:val="32"/>
          <w:szCs w:val="32"/>
        </w:rPr>
        <w:t>第五章</w:t>
      </w:r>
      <w:r>
        <w:rPr>
          <w:rFonts w:hint="eastAsia" w:ascii="宋体" w:hAnsi="宋体" w:eastAsia="方正黑体简体" w:cs="方正黑体简体"/>
          <w:color w:val="auto"/>
          <w:spacing w:val="1"/>
          <w:position w:val="1"/>
          <w:sz w:val="32"/>
          <w:szCs w:val="32"/>
          <w:lang w:val="en-US" w:eastAsia="zh-CN"/>
        </w:rPr>
        <w:t xml:space="preserve"> </w:t>
      </w:r>
      <w:r>
        <w:rPr>
          <w:rFonts w:hint="eastAsia" w:ascii="宋体" w:hAnsi="宋体" w:eastAsia="方正黑体简体" w:cs="方正黑体简体"/>
          <w:color w:val="auto"/>
          <w:spacing w:val="1"/>
          <w:position w:val="1"/>
          <w:sz w:val="32"/>
          <w:szCs w:val="32"/>
        </w:rPr>
        <w:t>任期经营业绩考核内容</w:t>
      </w:r>
    </w:p>
    <w:p w14:paraId="465562B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第二十三</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任期经营业绩考核以三年为考核期，原则上与企业负责人任职届期相一致。</w:t>
      </w:r>
    </w:p>
    <w:p w14:paraId="49DBCEF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ascii="宋体" w:hAnsi="宋体"/>
          <w:color w:val="auto"/>
          <w:spacing w:val="7"/>
        </w:rPr>
      </w:pPr>
      <w:r>
        <w:rPr>
          <w:rFonts w:hint="eastAsia" w:ascii="宋体" w:hAnsi="宋体" w:eastAsia="方正仿宋简体" w:cs="方正仿宋简体"/>
          <w:color w:val="auto"/>
          <w:spacing w:val="7"/>
          <w:sz w:val="32"/>
          <w:szCs w:val="32"/>
        </w:rPr>
        <w:t>第二十四</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任期经营业绩考核指标包括国有资本保值增值率指标、任期内三年的年度经营业绩考核结果指标。考核指标、企业类型及指标权重划分如下。</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8"/>
        <w:gridCol w:w="1249"/>
        <w:gridCol w:w="1249"/>
        <w:gridCol w:w="1568"/>
      </w:tblGrid>
      <w:tr w14:paraId="39248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998" w:type="dxa"/>
            <w:vMerge w:val="restart"/>
            <w:tcBorders>
              <w:bottom w:val="nil"/>
            </w:tcBorders>
            <w:vAlign w:val="center"/>
          </w:tcPr>
          <w:p w14:paraId="69CD7B2D">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考核指标</w:t>
            </w:r>
          </w:p>
        </w:tc>
        <w:tc>
          <w:tcPr>
            <w:tcW w:w="4066" w:type="dxa"/>
            <w:gridSpan w:val="3"/>
          </w:tcPr>
          <w:p w14:paraId="332A5E38">
            <w:pPr>
              <w:keepNext w:val="0"/>
              <w:keepLines w:val="0"/>
              <w:pageBreakBefore w:val="0"/>
              <w:widowControl/>
              <w:kinsoku/>
              <w:wordWrap/>
              <w:overflowPunct/>
              <w:topLinePunct w:val="0"/>
              <w:autoSpaceDE w:val="0"/>
              <w:autoSpaceDN w:val="0"/>
              <w:bidi w:val="0"/>
              <w:adjustRightInd w:val="0"/>
              <w:snapToGrid w:val="0"/>
              <w:spacing w:line="560" w:lineRule="exact"/>
              <w:ind w:left="0" w:firstLine="43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8"/>
                <w:sz w:val="20"/>
                <w:szCs w:val="20"/>
              </w:rPr>
              <w:t>企业类型及指标权重</w:t>
            </w:r>
          </w:p>
        </w:tc>
      </w:tr>
      <w:tr w14:paraId="05F55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4998" w:type="dxa"/>
            <w:vMerge w:val="continue"/>
            <w:tcBorders>
              <w:top w:val="nil"/>
            </w:tcBorders>
          </w:tcPr>
          <w:p w14:paraId="0754F3D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49" w:type="dxa"/>
          </w:tcPr>
          <w:p w14:paraId="56FEDD47">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center"/>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商业一类</w:t>
            </w:r>
          </w:p>
        </w:tc>
        <w:tc>
          <w:tcPr>
            <w:tcW w:w="1249" w:type="dxa"/>
          </w:tcPr>
          <w:p w14:paraId="39D64E19">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center"/>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商业二类</w:t>
            </w:r>
          </w:p>
        </w:tc>
        <w:tc>
          <w:tcPr>
            <w:tcW w:w="1568" w:type="dxa"/>
          </w:tcPr>
          <w:p w14:paraId="0515213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center"/>
              <w:textAlignment w:val="baseline"/>
              <w:rPr>
                <w:rFonts w:ascii="宋体" w:hAnsi="宋体" w:eastAsia="微软雅黑" w:cs="微软雅黑"/>
                <w:color w:val="auto"/>
                <w:sz w:val="20"/>
                <w:szCs w:val="20"/>
              </w:rPr>
            </w:pPr>
            <w:r>
              <w:rPr>
                <w:rFonts w:ascii="宋体" w:hAnsi="宋体" w:eastAsia="微软雅黑" w:cs="微软雅黑"/>
                <w:color w:val="auto"/>
                <w:spacing w:val="5"/>
                <w:sz w:val="20"/>
                <w:szCs w:val="20"/>
              </w:rPr>
              <w:t>公益类</w:t>
            </w:r>
          </w:p>
        </w:tc>
      </w:tr>
      <w:tr w14:paraId="2FAC2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4998" w:type="dxa"/>
          </w:tcPr>
          <w:p w14:paraId="151AA189">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国有资本保值增值率指标</w:t>
            </w:r>
          </w:p>
        </w:tc>
        <w:tc>
          <w:tcPr>
            <w:tcW w:w="1249" w:type="dxa"/>
          </w:tcPr>
          <w:p w14:paraId="1F6C31A3">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center"/>
              <w:textAlignment w:val="baseline"/>
              <w:rPr>
                <w:rFonts w:ascii="宋体" w:hAnsi="宋体"/>
                <w:color w:val="auto"/>
              </w:rPr>
            </w:pPr>
            <w:r>
              <w:rPr>
                <w:rFonts w:ascii="宋体" w:hAnsi="宋体"/>
                <w:color w:val="auto"/>
                <w:spacing w:val="2"/>
              </w:rPr>
              <w:t>50%</w:t>
            </w:r>
          </w:p>
        </w:tc>
        <w:tc>
          <w:tcPr>
            <w:tcW w:w="1249" w:type="dxa"/>
          </w:tcPr>
          <w:p w14:paraId="47CCC95C">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center"/>
              <w:textAlignment w:val="baseline"/>
              <w:rPr>
                <w:rFonts w:ascii="宋体" w:hAnsi="宋体"/>
                <w:color w:val="auto"/>
              </w:rPr>
            </w:pPr>
            <w:r>
              <w:rPr>
                <w:rFonts w:ascii="宋体" w:hAnsi="宋体"/>
                <w:color w:val="auto"/>
                <w:spacing w:val="3"/>
              </w:rPr>
              <w:t>65%</w:t>
            </w:r>
          </w:p>
        </w:tc>
        <w:tc>
          <w:tcPr>
            <w:tcW w:w="1568" w:type="dxa"/>
          </w:tcPr>
          <w:p w14:paraId="7034DA17">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4" w:firstLineChars="200"/>
              <w:jc w:val="center"/>
              <w:textAlignment w:val="baseline"/>
              <w:rPr>
                <w:rFonts w:ascii="宋体" w:hAnsi="宋体"/>
                <w:color w:val="auto"/>
              </w:rPr>
            </w:pPr>
            <w:r>
              <w:rPr>
                <w:rFonts w:ascii="宋体" w:hAnsi="宋体"/>
                <w:color w:val="auto"/>
                <w:spacing w:val="1"/>
              </w:rPr>
              <w:t>80%</w:t>
            </w:r>
          </w:p>
        </w:tc>
      </w:tr>
      <w:tr w14:paraId="7296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998" w:type="dxa"/>
          </w:tcPr>
          <w:p w14:paraId="0E35ED63">
            <w:pPr>
              <w:keepNext w:val="0"/>
              <w:keepLines w:val="0"/>
              <w:pageBreakBefore w:val="0"/>
              <w:widowControl/>
              <w:kinsoku/>
              <w:wordWrap/>
              <w:overflowPunct/>
              <w:topLinePunct w:val="0"/>
              <w:autoSpaceDE w:val="0"/>
              <w:autoSpaceDN w:val="0"/>
              <w:bidi w:val="0"/>
              <w:adjustRightInd w:val="0"/>
              <w:snapToGrid w:val="0"/>
              <w:spacing w:line="560" w:lineRule="exact"/>
              <w:ind w:left="0" w:firstLine="436"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9"/>
                <w:sz w:val="20"/>
                <w:szCs w:val="20"/>
              </w:rPr>
              <w:t>任期内三年的年度经营业绩考核结果指标</w:t>
            </w:r>
          </w:p>
        </w:tc>
        <w:tc>
          <w:tcPr>
            <w:tcW w:w="1249" w:type="dxa"/>
          </w:tcPr>
          <w:p w14:paraId="7A7E2B66">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center"/>
              <w:textAlignment w:val="baseline"/>
              <w:rPr>
                <w:rFonts w:ascii="宋体" w:hAnsi="宋体"/>
                <w:color w:val="auto"/>
              </w:rPr>
            </w:pPr>
            <w:r>
              <w:rPr>
                <w:rFonts w:ascii="宋体" w:hAnsi="宋体"/>
                <w:color w:val="auto"/>
                <w:spacing w:val="2"/>
              </w:rPr>
              <w:t>50%</w:t>
            </w:r>
          </w:p>
        </w:tc>
        <w:tc>
          <w:tcPr>
            <w:tcW w:w="1249" w:type="dxa"/>
          </w:tcPr>
          <w:p w14:paraId="3EB872EA">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center"/>
              <w:textAlignment w:val="baseline"/>
              <w:rPr>
                <w:rFonts w:ascii="宋体" w:hAnsi="宋体"/>
                <w:color w:val="auto"/>
              </w:rPr>
            </w:pPr>
            <w:r>
              <w:rPr>
                <w:rFonts w:ascii="宋体" w:hAnsi="宋体"/>
                <w:color w:val="auto"/>
                <w:spacing w:val="3"/>
              </w:rPr>
              <w:t>35%</w:t>
            </w:r>
          </w:p>
        </w:tc>
        <w:tc>
          <w:tcPr>
            <w:tcW w:w="1568" w:type="dxa"/>
          </w:tcPr>
          <w:p w14:paraId="2CDCEF22">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center"/>
              <w:textAlignment w:val="baseline"/>
              <w:rPr>
                <w:rFonts w:ascii="宋体" w:hAnsi="宋体"/>
                <w:color w:val="auto"/>
              </w:rPr>
            </w:pPr>
            <w:r>
              <w:rPr>
                <w:rFonts w:ascii="宋体" w:hAnsi="宋体"/>
                <w:color w:val="auto"/>
                <w:spacing w:val="4"/>
              </w:rPr>
              <w:t>20%</w:t>
            </w:r>
          </w:p>
        </w:tc>
      </w:tr>
      <w:tr w14:paraId="3EECD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998" w:type="dxa"/>
          </w:tcPr>
          <w:p w14:paraId="1D70BFC2">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指标权重合计</w:t>
            </w:r>
          </w:p>
        </w:tc>
        <w:tc>
          <w:tcPr>
            <w:tcW w:w="1249" w:type="dxa"/>
          </w:tcPr>
          <w:p w14:paraId="13CF1FEF">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396" w:firstLineChars="200"/>
              <w:jc w:val="center"/>
              <w:textAlignment w:val="baseline"/>
              <w:rPr>
                <w:rFonts w:ascii="宋体" w:hAnsi="宋体"/>
                <w:color w:val="auto"/>
              </w:rPr>
            </w:pPr>
            <w:r>
              <w:rPr>
                <w:rFonts w:ascii="宋体" w:hAnsi="宋体"/>
                <w:color w:val="auto"/>
                <w:spacing w:val="-1"/>
              </w:rPr>
              <w:t>100%</w:t>
            </w:r>
          </w:p>
        </w:tc>
        <w:tc>
          <w:tcPr>
            <w:tcW w:w="1249" w:type="dxa"/>
          </w:tcPr>
          <w:p w14:paraId="636F7D72">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396" w:firstLineChars="200"/>
              <w:jc w:val="center"/>
              <w:textAlignment w:val="baseline"/>
              <w:rPr>
                <w:rFonts w:ascii="宋体" w:hAnsi="宋体"/>
                <w:color w:val="auto"/>
              </w:rPr>
            </w:pPr>
            <w:r>
              <w:rPr>
                <w:rFonts w:ascii="宋体" w:hAnsi="宋体"/>
                <w:color w:val="auto"/>
                <w:spacing w:val="-1"/>
              </w:rPr>
              <w:t>100%</w:t>
            </w:r>
          </w:p>
        </w:tc>
        <w:tc>
          <w:tcPr>
            <w:tcW w:w="1568" w:type="dxa"/>
          </w:tcPr>
          <w:p w14:paraId="23F463DA">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396" w:firstLineChars="200"/>
              <w:jc w:val="center"/>
              <w:textAlignment w:val="baseline"/>
              <w:rPr>
                <w:rFonts w:ascii="宋体" w:hAnsi="宋体"/>
                <w:color w:val="auto"/>
              </w:rPr>
            </w:pPr>
            <w:r>
              <w:rPr>
                <w:rFonts w:ascii="宋体" w:hAnsi="宋体"/>
                <w:color w:val="auto"/>
                <w:spacing w:val="-1"/>
              </w:rPr>
              <w:t>100%</w:t>
            </w:r>
          </w:p>
        </w:tc>
      </w:tr>
    </w:tbl>
    <w:p w14:paraId="6B9E634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（一）国有资本保值增值率</w:t>
      </w:r>
    </w:p>
    <w:p w14:paraId="5D60D46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国有资本保值增值率是指企业考核期末经核定并调整客观因素后的国有资本及权益同考核期初国有资本及权益的比率。计算方法为任期内各年度国有资本保值增值率的乘积。考核结果及客观因素由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rPr>
        <w:t>参照《企业国有资本保值增值结果确认暂行办法》（国务院国资委令第9号）进行审核。</w:t>
      </w:r>
    </w:p>
    <w:p w14:paraId="4F7E917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（二）任期内三年的年度经营业绩考核结果</w:t>
      </w:r>
    </w:p>
    <w:p w14:paraId="2AC2683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按照年度考核与任期考核相结合原则，将年度经营业绩考核结果纳入任期经营业绩考核计分范围。</w:t>
      </w:r>
    </w:p>
    <w:p w14:paraId="0083226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任期经营业绩考核实施细则详见附表2。</w:t>
      </w:r>
    </w:p>
    <w:p w14:paraId="7C1B0477">
      <w:pPr>
        <w:keepNext w:val="0"/>
        <w:keepLines w:val="0"/>
        <w:pageBreakBefore w:val="0"/>
        <w:widowControl/>
        <w:kinsoku/>
        <w:wordWrap/>
        <w:overflowPunct/>
        <w:topLinePunct w:val="0"/>
        <w:autoSpaceDE w:val="0"/>
        <w:autoSpaceDN w:val="0"/>
        <w:bidi w:val="0"/>
        <w:adjustRightInd w:val="0"/>
        <w:snapToGrid w:val="0"/>
        <w:spacing w:line="560" w:lineRule="exact"/>
        <w:ind w:left="0" w:firstLine="644" w:firstLineChars="200"/>
        <w:jc w:val="center"/>
        <w:textAlignment w:val="baseline"/>
        <w:outlineLvl w:val="0"/>
        <w:rPr>
          <w:rFonts w:hint="eastAsia" w:ascii="宋体" w:hAnsi="宋体" w:eastAsia="方正黑体简体" w:cs="方正黑体简体"/>
          <w:color w:val="auto"/>
          <w:spacing w:val="1"/>
          <w:position w:val="1"/>
          <w:sz w:val="32"/>
          <w:szCs w:val="32"/>
        </w:rPr>
      </w:pPr>
      <w:r>
        <w:rPr>
          <w:rFonts w:hint="eastAsia" w:ascii="宋体" w:hAnsi="宋体" w:eastAsia="方正黑体简体" w:cs="方正黑体简体"/>
          <w:color w:val="auto"/>
          <w:spacing w:val="1"/>
          <w:position w:val="1"/>
          <w:sz w:val="32"/>
          <w:szCs w:val="32"/>
        </w:rPr>
        <w:t>第六章</w:t>
      </w:r>
      <w:r>
        <w:rPr>
          <w:rFonts w:hint="eastAsia" w:ascii="宋体" w:hAnsi="宋体" w:eastAsia="方正黑体简体" w:cs="方正黑体简体"/>
          <w:color w:val="auto"/>
          <w:spacing w:val="1"/>
          <w:position w:val="1"/>
          <w:sz w:val="32"/>
          <w:szCs w:val="32"/>
          <w:lang w:val="en-US" w:eastAsia="zh-CN"/>
        </w:rPr>
        <w:t xml:space="preserve"> </w:t>
      </w:r>
      <w:r>
        <w:rPr>
          <w:rFonts w:hint="eastAsia" w:ascii="宋体" w:hAnsi="宋体" w:eastAsia="方正黑体简体" w:cs="方正黑体简体"/>
          <w:color w:val="auto"/>
          <w:spacing w:val="1"/>
          <w:position w:val="1"/>
          <w:sz w:val="32"/>
          <w:szCs w:val="32"/>
        </w:rPr>
        <w:t>目标管理</w:t>
      </w:r>
    </w:p>
    <w:p w14:paraId="1095568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第二十五</w:t>
      </w:r>
      <w:r>
        <w:rPr>
          <w:rFonts w:hint="eastAsia" w:ascii="宋体" w:hAnsi="宋体" w:eastAsia="方正仿宋简体" w:cs="方正仿宋简体"/>
          <w:color w:val="auto"/>
          <w:spacing w:val="7"/>
          <w:sz w:val="32"/>
          <w:szCs w:val="32"/>
          <w:lang w:eastAsia="zh-CN"/>
        </w:rPr>
        <w:t>条  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根据</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委、</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人民政府对企业改革发展的工作要求，按照企业发展与全</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社会经济发展速度相适应、与战略引领作用相匹配、与“做强做优做大”要求相符合原则，审议企业经营业绩考核总体目标（以下简称总体目标）。</w:t>
      </w:r>
    </w:p>
    <w:p w14:paraId="072AD04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第二十六</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企业各项考核指标的目标值应与总体目标、企业战略规划、企业财务预算相衔接，依据上年完成值或近三年完成值，结合企业发展阶段、行业对标等情况或任务要求综合确定。</w:t>
      </w:r>
    </w:p>
    <w:p w14:paraId="3FF6010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第二十七</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年度经营业绩考核指标中的经济效益指标目标值原则上在前三年度相同口径完成值的加权平均数基础上，综合考虑当期经济形势、行业发展和企业实际经营情况后确定。在计算前三年度完成值的加权平均数时，原则上前一年度完成值可按预计数确定，前二、三年度完成值按实际完成数确定。</w:t>
      </w:r>
    </w:p>
    <w:p w14:paraId="01EBE3D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第二十八</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任期经营业绩考核指标的目标值原则上根据上一任期相同口径完成值以及企业中长期发展规划、行业发展趋势等情况综合确定。</w:t>
      </w:r>
    </w:p>
    <w:p w14:paraId="6425153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第二十九</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企业年度及任期考核等级、考评结果纳入年度及任期经营业绩考核计分体系，具体在计分方案中明确。详见附表1和附表2。</w:t>
      </w:r>
    </w:p>
    <w:p w14:paraId="4D1E0F44">
      <w:pPr>
        <w:keepNext w:val="0"/>
        <w:keepLines w:val="0"/>
        <w:pageBreakBefore w:val="0"/>
        <w:widowControl/>
        <w:kinsoku/>
        <w:wordWrap/>
        <w:overflowPunct/>
        <w:topLinePunct w:val="0"/>
        <w:autoSpaceDE w:val="0"/>
        <w:autoSpaceDN w:val="0"/>
        <w:bidi w:val="0"/>
        <w:adjustRightInd w:val="0"/>
        <w:snapToGrid w:val="0"/>
        <w:spacing w:line="560" w:lineRule="exact"/>
        <w:ind w:left="0" w:firstLine="644" w:firstLineChars="200"/>
        <w:jc w:val="center"/>
        <w:textAlignment w:val="baseline"/>
        <w:outlineLvl w:val="0"/>
        <w:rPr>
          <w:rFonts w:hint="eastAsia" w:ascii="宋体" w:hAnsi="宋体" w:eastAsia="方正黑体简体" w:cs="方正黑体简体"/>
          <w:color w:val="auto"/>
          <w:spacing w:val="1"/>
          <w:position w:val="1"/>
          <w:sz w:val="32"/>
          <w:szCs w:val="32"/>
        </w:rPr>
      </w:pPr>
      <w:r>
        <w:rPr>
          <w:rFonts w:hint="eastAsia" w:ascii="宋体" w:hAnsi="宋体" w:eastAsia="方正黑体简体" w:cs="方正黑体简体"/>
          <w:color w:val="auto"/>
          <w:spacing w:val="1"/>
          <w:position w:val="1"/>
          <w:sz w:val="32"/>
          <w:szCs w:val="32"/>
        </w:rPr>
        <w:t>第七章</w:t>
      </w:r>
      <w:r>
        <w:rPr>
          <w:rFonts w:hint="eastAsia" w:ascii="宋体" w:hAnsi="宋体" w:eastAsia="方正黑体简体" w:cs="方正黑体简体"/>
          <w:color w:val="auto"/>
          <w:spacing w:val="1"/>
          <w:position w:val="1"/>
          <w:sz w:val="32"/>
          <w:szCs w:val="32"/>
          <w:lang w:val="en-US" w:eastAsia="zh-CN"/>
        </w:rPr>
        <w:t xml:space="preserve"> </w:t>
      </w:r>
      <w:r>
        <w:rPr>
          <w:rFonts w:hint="eastAsia" w:ascii="宋体" w:hAnsi="宋体" w:eastAsia="方正黑体简体" w:cs="方正黑体简体"/>
          <w:color w:val="auto"/>
          <w:spacing w:val="1"/>
          <w:position w:val="1"/>
          <w:sz w:val="32"/>
          <w:szCs w:val="32"/>
        </w:rPr>
        <w:t>考核实施</w:t>
      </w:r>
    </w:p>
    <w:p w14:paraId="2D6ADB3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对企业负责人的经营业绩考核，应当签订经营业绩考核责任书。年度和任期经营业绩责任书的主要内容包括：</w:t>
      </w:r>
    </w:p>
    <w:p w14:paraId="2076E6A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（一）双方单位名称、职务和姓名；</w:t>
      </w:r>
    </w:p>
    <w:p w14:paraId="7B52698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（二）考核期限；</w:t>
      </w:r>
    </w:p>
    <w:p w14:paraId="16A3EE0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（三）考核指标、内容和目标值（可单独下达）；</w:t>
      </w:r>
    </w:p>
    <w:p w14:paraId="5641FC4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（四）考核与奖惩；</w:t>
      </w:r>
    </w:p>
    <w:p w14:paraId="5ED2D0E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（五）责任书的变更、解除和终止；</w:t>
      </w:r>
    </w:p>
    <w:p w14:paraId="30251AF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（六）其他需要约定的事项。</w:t>
      </w:r>
    </w:p>
    <w:p w14:paraId="3993D70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第三十一</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经营业绩考核责任书签订及调整程序：</w:t>
      </w:r>
    </w:p>
    <w:p w14:paraId="1397DA2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（一）企业报送经营业绩考核建议方案。考核期初，企业按照本办法和</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对考核工作的要求，根据企业功能定位、年度经营预算和任期发展规划，提出考核期内各项考核指标及相应的目标建议值，经董事会审议后连同必要的说明材料报</w:t>
      </w:r>
      <w:r>
        <w:rPr>
          <w:rFonts w:hint="eastAsia" w:ascii="宋体" w:hAnsi="宋体" w:eastAsia="方正仿宋简体" w:cs="方正仿宋简体"/>
          <w:color w:val="auto"/>
          <w:spacing w:val="7"/>
          <w:sz w:val="32"/>
          <w:szCs w:val="32"/>
          <w:lang w:eastAsia="zh-CN"/>
        </w:rPr>
        <w:t>县财政局（国资</w:t>
      </w:r>
      <w:r>
        <w:rPr>
          <w:rFonts w:hint="eastAsia" w:ascii="宋体" w:hAnsi="宋体" w:eastAsia="方正仿宋简体" w:cs="方正仿宋简体"/>
          <w:color w:val="auto"/>
          <w:spacing w:val="7"/>
          <w:sz w:val="32"/>
          <w:szCs w:val="32"/>
          <w:lang w:val="en-US" w:eastAsia="zh-CN"/>
        </w:rPr>
        <w:t>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w:t>
      </w:r>
    </w:p>
    <w:p w14:paraId="70D2C17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（二）核定经营业绩考核方案。</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根据国资国企改革发展目标要求，结合宏观经济形势、企业所处行业发展周期以及企业实际经营状况等，对企业负责人考核期内经营业绩考核指标和目标建议值进行审批。其中涉及全</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重大战略任务的指标征求</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委、</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人民政府有关部门意见，与企业沟通后确定。</w:t>
      </w:r>
    </w:p>
    <w:p w14:paraId="5A7E8F64">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（三）签订经营业绩考核责任书。由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法定代表人或者其授权代表同企业主要负责人签订经营业绩责任书。</w:t>
      </w:r>
    </w:p>
    <w:p w14:paraId="56E60BA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（四）经营业绩考核责任书的必要调整。在考核期内由于企业发生主要负责人变动、清产核资、改制重组、重大政策和经营环境变化以及其他不可抗力等情况，导致对完成考核目标产生重大影响的，经企业申请，</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可根据实际情况审批调整目标值及相关考核内容。</w:t>
      </w:r>
    </w:p>
    <w:p w14:paraId="24AC9A8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企业年度经营业绩考核调整申请应在当年10月份前提出；任期经营业绩考核调整申请应在任期届满前一年提出。</w:t>
      </w:r>
    </w:p>
    <w:p w14:paraId="283BA93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第三十二</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经营业绩完成情况按照下列程序进行考核：</w:t>
      </w:r>
    </w:p>
    <w:p w14:paraId="09BA0F1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（一）企业在年度或任期考核期结束后的次年4月底之前，根据经审计的财务决算数据，对照各项考核指标的目标值，对经营业绩完成情况进行总结，形成总结分析报告，附相关支持材料报送</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w:t>
      </w:r>
    </w:p>
    <w:p w14:paraId="7A4C20D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（二）</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根据企业财务决算审计报告、经营业绩考核专项审计报告以及相关考核资料，结合企业总结分析报告并征求</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有关部门专项督查和监事会检查意见，对年度或任期经营业绩完成情况进行考核计分和综合评价，形成业绩考核初步意见。其中，任期考核另需根据企业负责人经济责任审计情况进行必要的修正，形成企业负责人任期经营业绩考核结果。</w:t>
      </w:r>
    </w:p>
    <w:p w14:paraId="07797AD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企业负责人因工作需要调整，任职不满一年的或不满一个任期的，按实际任职时段进行年度和任期经营业绩考核。</w:t>
      </w:r>
    </w:p>
    <w:p w14:paraId="3A79D5C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（三）</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将年度或任期经营业绩考核初步意见反馈给企业负责人及所在企业。企业负责人对考核结果有异议的，可于10个工作日内向</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提交书面意见。</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根据有关规定，将最终审批的经营业绩考核结果采用适当方式在一定范围内公开。</w:t>
      </w:r>
    </w:p>
    <w:p w14:paraId="33044DC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（四）企业应于考核结果审核意见下达后45天内将企业负责人考核年度的薪酬发放结果报</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备案。</w:t>
      </w:r>
    </w:p>
    <w:p w14:paraId="284CEF4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第三十三</w:t>
      </w:r>
      <w:r>
        <w:rPr>
          <w:rFonts w:hint="eastAsia" w:ascii="宋体" w:hAnsi="宋体" w:eastAsia="方正仿宋简体" w:cs="方正仿宋简体"/>
          <w:color w:val="auto"/>
          <w:spacing w:val="7"/>
          <w:sz w:val="32"/>
          <w:szCs w:val="32"/>
          <w:lang w:eastAsia="zh-CN"/>
        </w:rPr>
        <w:t>条  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对考核目标完成情况实施动态监控。企业应以月度财务快报、季度财务分析报告和年度述职报告等形式，定期报告年度和任期考核目标完成情况，</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对完成进度明显滞后的企业，可提出预警提示意见，督促采取必要的应对措施。</w:t>
      </w:r>
    </w:p>
    <w:p w14:paraId="76ED89F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第三十四</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建立重大事项报告制度。企业发生较大及以上生产安全事故、重大及以上突发环境事件、重大及以上质量事故、重大资产损失、重大法律纠纷案件、重大投融资和资产重组等，对经营业绩产生重大影响的，应及时向</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报告，同时抄报本企业监事会。</w:t>
      </w:r>
    </w:p>
    <w:p w14:paraId="637E22F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第三十五</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逐步落实企业董事会对经理层的经营业绩考核职权。</w:t>
      </w:r>
    </w:p>
    <w:p w14:paraId="5B88358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（一）按照深化改革进程，由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授权董事会管理经理层的企业，应根据本办法确定的原则和导向，以落实董事会决议、组织实施企业经营计划和中长期发展规划等为重点，制定符合本企业特点的经理层成员经营业绩考核办法，根据</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确定的年度和任期考核结果，结合经理层成员履职绩效，决定经理层成员的经营业绩考核结果。</w:t>
      </w:r>
    </w:p>
    <w:p w14:paraId="51956AF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二）企业经理层成员中通过市场化方式选聘的职业经理人，董事会应按照任期制和契约化管理要求，制定符合本企业特点的职业经理人管理制度，明确承担的责任、权利、义务和经营业绩目标，严格考核、执行契约内容。</w:t>
      </w:r>
    </w:p>
    <w:p w14:paraId="1970EE6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（三）企业制定的经理层成员经营业绩考核办法和职业经理人管理制度等，经董事会审议通过后，报</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审核。考核结果在经营业绩完成情况总结分析报告中进行专项说明。</w:t>
      </w:r>
    </w:p>
    <w:p w14:paraId="3E5586BE">
      <w:pPr>
        <w:keepNext w:val="0"/>
        <w:keepLines w:val="0"/>
        <w:pageBreakBefore w:val="0"/>
        <w:widowControl/>
        <w:kinsoku/>
        <w:wordWrap/>
        <w:overflowPunct/>
        <w:topLinePunct w:val="0"/>
        <w:autoSpaceDE w:val="0"/>
        <w:autoSpaceDN w:val="0"/>
        <w:bidi w:val="0"/>
        <w:adjustRightInd w:val="0"/>
        <w:snapToGrid w:val="0"/>
        <w:spacing w:line="560" w:lineRule="exact"/>
        <w:ind w:left="0" w:firstLine="644" w:firstLineChars="200"/>
        <w:jc w:val="center"/>
        <w:textAlignment w:val="baseline"/>
        <w:outlineLvl w:val="0"/>
        <w:rPr>
          <w:rFonts w:hint="eastAsia" w:ascii="宋体" w:hAnsi="宋体" w:eastAsia="方正黑体简体" w:cs="方正黑体简体"/>
          <w:color w:val="auto"/>
          <w:spacing w:val="1"/>
          <w:position w:val="1"/>
          <w:sz w:val="32"/>
          <w:szCs w:val="32"/>
        </w:rPr>
      </w:pPr>
      <w:r>
        <w:rPr>
          <w:rFonts w:hint="eastAsia" w:ascii="宋体" w:hAnsi="宋体" w:eastAsia="方正黑体简体" w:cs="方正黑体简体"/>
          <w:color w:val="auto"/>
          <w:spacing w:val="1"/>
          <w:position w:val="1"/>
          <w:sz w:val="32"/>
          <w:szCs w:val="32"/>
        </w:rPr>
        <w:t>第八章</w:t>
      </w:r>
      <w:r>
        <w:rPr>
          <w:rFonts w:hint="eastAsia" w:ascii="宋体" w:hAnsi="宋体" w:eastAsia="方正黑体简体" w:cs="方正黑体简体"/>
          <w:color w:val="auto"/>
          <w:spacing w:val="1"/>
          <w:position w:val="1"/>
          <w:sz w:val="32"/>
          <w:szCs w:val="32"/>
          <w:lang w:val="en-US" w:eastAsia="zh-CN"/>
        </w:rPr>
        <w:t xml:space="preserve"> </w:t>
      </w:r>
      <w:r>
        <w:rPr>
          <w:rFonts w:hint="eastAsia" w:ascii="宋体" w:hAnsi="宋体" w:eastAsia="方正黑体简体" w:cs="方正黑体简体"/>
          <w:color w:val="auto"/>
          <w:spacing w:val="1"/>
          <w:position w:val="1"/>
          <w:sz w:val="32"/>
          <w:szCs w:val="32"/>
        </w:rPr>
        <w:t>考核结果应用</w:t>
      </w:r>
    </w:p>
    <w:p w14:paraId="5B721DA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第三十六</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根据企业负责人经营业绩考核得分排序情况，年度经营业绩考核和任期经营业绩考核结果分为S（优秀）、A（良好）、B（一般）、C（合格）、D（不合格）五个级别。考核得分与考核结果对应关系如下：</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2"/>
        <w:gridCol w:w="4532"/>
      </w:tblGrid>
      <w:tr w14:paraId="66E7E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532" w:type="dxa"/>
          </w:tcPr>
          <w:p w14:paraId="64998AD4">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考核得分</w:t>
            </w:r>
          </w:p>
        </w:tc>
        <w:tc>
          <w:tcPr>
            <w:tcW w:w="4532" w:type="dxa"/>
          </w:tcPr>
          <w:p w14:paraId="58805AA2">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考核结果</w:t>
            </w:r>
          </w:p>
        </w:tc>
      </w:tr>
      <w:tr w14:paraId="3F7E1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4532" w:type="dxa"/>
          </w:tcPr>
          <w:p w14:paraId="6C9CCF8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rPr>
              <w:t>110-120</w:t>
            </w:r>
          </w:p>
        </w:tc>
        <w:tc>
          <w:tcPr>
            <w:tcW w:w="4532" w:type="dxa"/>
          </w:tcPr>
          <w:p w14:paraId="4A33555B">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S</w:t>
            </w:r>
            <w:r>
              <w:rPr>
                <w:rFonts w:ascii="宋体" w:hAnsi="宋体" w:eastAsia="微软雅黑" w:cs="微软雅黑"/>
                <w:color w:val="auto"/>
                <w:spacing w:val="6"/>
              </w:rPr>
              <w:t>（优秀）</w:t>
            </w:r>
          </w:p>
        </w:tc>
      </w:tr>
      <w:tr w14:paraId="0822B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532" w:type="dxa"/>
          </w:tcPr>
          <w:p w14:paraId="522A56E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rPr>
            </w:pPr>
            <w:r>
              <w:rPr>
                <w:rFonts w:ascii="宋体" w:hAnsi="宋体"/>
                <w:color w:val="auto"/>
                <w:spacing w:val="3"/>
              </w:rPr>
              <w:t>100-110</w:t>
            </w:r>
            <w:r>
              <w:rPr>
                <w:rFonts w:ascii="宋体" w:hAnsi="宋体" w:eastAsia="微软雅黑" w:cs="微软雅黑"/>
                <w:color w:val="auto"/>
                <w:spacing w:val="3"/>
              </w:rPr>
              <w:t>（不含）</w:t>
            </w:r>
          </w:p>
        </w:tc>
        <w:tc>
          <w:tcPr>
            <w:tcW w:w="4532" w:type="dxa"/>
          </w:tcPr>
          <w:p w14:paraId="02D4B01E">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368" w:firstLineChars="200"/>
              <w:jc w:val="both"/>
              <w:textAlignment w:val="baseline"/>
              <w:rPr>
                <w:rFonts w:ascii="宋体" w:hAnsi="宋体" w:eastAsia="微软雅黑" w:cs="微软雅黑"/>
                <w:color w:val="auto"/>
              </w:rPr>
            </w:pPr>
            <w:r>
              <w:rPr>
                <w:rFonts w:ascii="宋体" w:hAnsi="宋体"/>
                <w:color w:val="auto"/>
                <w:spacing w:val="-8"/>
              </w:rPr>
              <w:t>A</w:t>
            </w:r>
            <w:r>
              <w:rPr>
                <w:rFonts w:ascii="宋体" w:hAnsi="宋体" w:eastAsia="微软雅黑" w:cs="微软雅黑"/>
                <w:color w:val="auto"/>
                <w:spacing w:val="-8"/>
              </w:rPr>
              <w:t>（良好）</w:t>
            </w:r>
          </w:p>
        </w:tc>
      </w:tr>
      <w:tr w14:paraId="4426A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4532" w:type="dxa"/>
          </w:tcPr>
          <w:p w14:paraId="7FB005E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c>
          <w:tcPr>
            <w:tcW w:w="4532" w:type="dxa"/>
          </w:tcPr>
          <w:p w14:paraId="4183852E">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eastAsia="微软雅黑" w:cs="微软雅黑"/>
                <w:color w:val="auto"/>
              </w:rPr>
            </w:pPr>
            <w:r>
              <w:rPr>
                <w:rFonts w:ascii="宋体" w:hAnsi="宋体"/>
                <w:color w:val="auto"/>
                <w:spacing w:val="-3"/>
              </w:rPr>
              <w:t>B</w:t>
            </w:r>
            <w:r>
              <w:rPr>
                <w:rFonts w:ascii="宋体" w:hAnsi="宋体" w:eastAsia="微软雅黑" w:cs="微软雅黑"/>
                <w:color w:val="auto"/>
                <w:spacing w:val="-3"/>
              </w:rPr>
              <w:t>（一般）</w:t>
            </w:r>
          </w:p>
        </w:tc>
      </w:tr>
      <w:tr w14:paraId="343F2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4532" w:type="dxa"/>
          </w:tcPr>
          <w:p w14:paraId="1F21F21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c>
          <w:tcPr>
            <w:tcW w:w="4532" w:type="dxa"/>
          </w:tcPr>
          <w:p w14:paraId="3E430D26">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rPr>
            </w:pPr>
            <w:r>
              <w:rPr>
                <w:rFonts w:ascii="宋体" w:hAnsi="宋体"/>
                <w:color w:val="auto"/>
                <w:spacing w:val="7"/>
              </w:rPr>
              <w:t>C</w:t>
            </w:r>
            <w:r>
              <w:rPr>
                <w:rFonts w:ascii="宋体" w:hAnsi="宋体" w:eastAsia="微软雅黑" w:cs="微软雅黑"/>
                <w:color w:val="auto"/>
                <w:spacing w:val="7"/>
              </w:rPr>
              <w:t>（合格）</w:t>
            </w:r>
          </w:p>
        </w:tc>
      </w:tr>
      <w:tr w14:paraId="59C7F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4532" w:type="dxa"/>
          </w:tcPr>
          <w:p w14:paraId="3D10C366">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c>
          <w:tcPr>
            <w:tcW w:w="4532" w:type="dxa"/>
          </w:tcPr>
          <w:p w14:paraId="766596AA">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36" w:firstLineChars="200"/>
              <w:jc w:val="both"/>
              <w:textAlignment w:val="baseline"/>
              <w:rPr>
                <w:rFonts w:ascii="宋体" w:hAnsi="宋体" w:eastAsia="微软雅黑" w:cs="微软雅黑"/>
                <w:color w:val="auto"/>
              </w:rPr>
            </w:pPr>
            <w:r>
              <w:rPr>
                <w:rFonts w:ascii="宋体" w:hAnsi="宋体"/>
                <w:color w:val="auto"/>
                <w:spacing w:val="9"/>
              </w:rPr>
              <w:t>D</w:t>
            </w:r>
            <w:r>
              <w:rPr>
                <w:rFonts w:ascii="宋体" w:hAnsi="宋体" w:eastAsia="微软雅黑" w:cs="微软雅黑"/>
                <w:color w:val="auto"/>
                <w:spacing w:val="9"/>
              </w:rPr>
              <w:t>（不合格）</w:t>
            </w:r>
          </w:p>
        </w:tc>
      </w:tr>
    </w:tbl>
    <w:p w14:paraId="40E1834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第三十七</w:t>
      </w:r>
      <w:r>
        <w:rPr>
          <w:rFonts w:hint="eastAsia" w:ascii="宋体" w:hAnsi="宋体" w:eastAsia="方正仿宋简体" w:cs="方正仿宋简体"/>
          <w:color w:val="auto"/>
          <w:spacing w:val="7"/>
          <w:sz w:val="32"/>
          <w:szCs w:val="32"/>
          <w:lang w:eastAsia="zh-CN"/>
        </w:rPr>
        <w:t>条  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根据经营业绩考核结果为依据，对企业负责人提出奖惩意见，并把经营业绩考核结果作为企业负责人任免的依据，报请</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委进行任免。原则上对任期经营业绩考核结果及综合评价合格及以上的企业负责人予以留任或升职，对连续两年考核结果不合格的企业负责人予以调职或解聘。</w:t>
      </w:r>
    </w:p>
    <w:p w14:paraId="15FB9CA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按照相关规定对任免结果进行报批。企业负责人对任免结果有异议的，可于10个工作日内向</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提交书面意见。</w:t>
      </w:r>
    </w:p>
    <w:p w14:paraId="6263625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第三十八</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对企业负责人的经营业绩考核结果与其年度薪酬和任期激励收入金额直接相关。具体薪酬核定规则详见《</w:t>
      </w:r>
      <w:r>
        <w:rPr>
          <w:rFonts w:hint="eastAsia" w:ascii="宋体" w:hAnsi="宋体" w:eastAsia="方正仿宋简体" w:cs="方正仿宋简体"/>
          <w:color w:val="auto"/>
          <w:spacing w:val="7"/>
          <w:sz w:val="32"/>
          <w:szCs w:val="32"/>
          <w:lang w:eastAsia="zh-CN"/>
        </w:rPr>
        <w:t>和田县</w:t>
      </w:r>
      <w:r>
        <w:rPr>
          <w:rFonts w:hint="eastAsia" w:ascii="宋体" w:hAnsi="宋体" w:eastAsia="方正仿宋简体" w:cs="方正仿宋简体"/>
          <w:color w:val="auto"/>
          <w:spacing w:val="7"/>
          <w:sz w:val="32"/>
          <w:szCs w:val="32"/>
        </w:rPr>
        <w:t>国资监管企业负责人薪酬管理办法》。</w:t>
      </w:r>
    </w:p>
    <w:p w14:paraId="6C3BF15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第三十九</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企业及企业负责人发生下列情形之一的，</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财政局</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根据具体情节轻重给予直接调减考核得分，直至取消考核结果的处理，并相应扣发或追索扣回企业负责人的年度薪酬或任期激励收入；情节严重的，依法给予纪律处分；涉嫌犯罪的，依法移送司法机关处理。</w:t>
      </w:r>
    </w:p>
    <w:p w14:paraId="6C1A1CD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（一）企业违反《中华人民共和国会计法》、《企业会计准则》等法律法规和规定，以及</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各项财务管理和审计工作制度，虚报、瞒报财务状况并拒不按期整改的。</w:t>
      </w:r>
    </w:p>
    <w:p w14:paraId="01F281D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二）企业领导班子成员违反国家法律法规和规定，导致重大投资决策失误、较大及以上生产安全责任事故、重大环境污染责任事故、重大质量责任事故、重大违纪和法律纠纷案件，造成重大国有资产损失或者不良影响的。</w:t>
      </w:r>
    </w:p>
    <w:p w14:paraId="733004C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（三）企业领导班子成员受到党纪、政纪处分和司法机关处理以及负有资产损失责任并受到相应处罚的。</w:t>
      </w:r>
    </w:p>
    <w:p w14:paraId="2D543AB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（四）企业经营预算执行过程中弄虚作假以及违反</w:t>
      </w:r>
      <w:r>
        <w:rPr>
          <w:rFonts w:hint="eastAsia" w:ascii="宋体" w:hAnsi="宋体" w:eastAsia="方正仿宋简体" w:cs="方正仿宋简体"/>
          <w:color w:val="auto"/>
          <w:spacing w:val="7"/>
          <w:sz w:val="32"/>
          <w:szCs w:val="32"/>
          <w:lang w:eastAsia="zh-CN"/>
        </w:rPr>
        <w:t>县财政局（国资</w:t>
      </w:r>
      <w:r>
        <w:rPr>
          <w:rFonts w:hint="eastAsia" w:ascii="宋体" w:hAnsi="宋体" w:eastAsia="方正仿宋简体" w:cs="方正仿宋简体"/>
          <w:color w:val="auto"/>
          <w:spacing w:val="7"/>
          <w:sz w:val="32"/>
          <w:szCs w:val="32"/>
          <w:lang w:val="en-US" w:eastAsia="zh-CN"/>
        </w:rPr>
        <w:t>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经营预算管理相关规定的。</w:t>
      </w:r>
    </w:p>
    <w:p w14:paraId="5B6D4FA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（五）</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认定的其他违法、违规、违纪情形。</w:t>
      </w:r>
    </w:p>
    <w:p w14:paraId="5F26125E">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outlineLvl w:val="0"/>
        <w:rPr>
          <w:rFonts w:ascii="宋体" w:hAnsi="宋体" w:eastAsia="黑体" w:cs="黑体"/>
          <w:color w:val="auto"/>
          <w:sz w:val="31"/>
          <w:szCs w:val="31"/>
        </w:rPr>
      </w:pPr>
      <w:r>
        <w:rPr>
          <w:rFonts w:ascii="宋体" w:hAnsi="宋体" w:eastAsia="黑体" w:cs="黑体"/>
          <w:color w:val="auto"/>
          <w:spacing w:val="-3"/>
          <w:position w:val="1"/>
          <w:sz w:val="31"/>
          <w:szCs w:val="31"/>
        </w:rPr>
        <w:t>第九章</w:t>
      </w:r>
      <w:r>
        <w:rPr>
          <w:rFonts w:hint="eastAsia" w:ascii="宋体" w:hAnsi="宋体" w:eastAsia="黑体" w:cs="黑体"/>
          <w:color w:val="auto"/>
          <w:spacing w:val="-3"/>
          <w:position w:val="1"/>
          <w:sz w:val="31"/>
          <w:szCs w:val="31"/>
          <w:lang w:val="en-US" w:eastAsia="zh-CN"/>
        </w:rPr>
        <w:t xml:space="preserve"> </w:t>
      </w:r>
      <w:r>
        <w:rPr>
          <w:rFonts w:ascii="宋体" w:hAnsi="宋体" w:eastAsia="黑体" w:cs="黑体"/>
          <w:color w:val="auto"/>
          <w:spacing w:val="-3"/>
          <w:position w:val="1"/>
          <w:sz w:val="31"/>
          <w:szCs w:val="31"/>
        </w:rPr>
        <w:t>附则</w:t>
      </w:r>
    </w:p>
    <w:p w14:paraId="2822B39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第四十</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企业纪委书记、外派监事会主席、外部董事和职工董事的考核有其他规定的，从其规定。</w:t>
      </w:r>
    </w:p>
    <w:p w14:paraId="18C7FC4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第四十一</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新设企业按企业主营业务确定企业类别，其负责人经营业绩考核，一般前三年根据实际情况“一企一策”，具体在经营业绩责任书（清单）中明确，从第四年度起参照本办法执行。</w:t>
      </w:r>
    </w:p>
    <w:p w14:paraId="22F7205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第四十二</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对董事会市场化选聘的职业经理人，由企业按照市场化机制，实行契约化管理，严格经营业绩考核，建立退出等机制。上述相关管理办法，经营业绩考核报</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备案，一级企业总经理岗职业经理人的经营业绩考核结果报</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确认。</w:t>
      </w:r>
    </w:p>
    <w:p w14:paraId="23A326D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第四十三</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企业应当按照分级管理原则，落实对所出资企业的出资人职责，按本办法规定完善所出资企业负责人经营业绩考核管理机制。</w:t>
      </w:r>
    </w:p>
    <w:p w14:paraId="54FB408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第四十四</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本办法由</w:t>
      </w:r>
      <w:r>
        <w:rPr>
          <w:rFonts w:hint="eastAsia" w:ascii="宋体" w:hAnsi="宋体" w:eastAsia="方正仿宋简体" w:cs="方正仿宋简体"/>
          <w:color w:val="auto"/>
          <w:spacing w:val="7"/>
          <w:sz w:val="32"/>
          <w:szCs w:val="32"/>
          <w:lang w:eastAsia="zh-CN"/>
        </w:rPr>
        <w:t>县财政局（</w:t>
      </w:r>
      <w:r>
        <w:rPr>
          <w:rFonts w:hint="eastAsia" w:ascii="宋体" w:hAnsi="宋体" w:eastAsia="方正仿宋简体" w:cs="方正仿宋简体"/>
          <w:color w:val="auto"/>
          <w:spacing w:val="7"/>
          <w:sz w:val="32"/>
          <w:szCs w:val="32"/>
          <w:lang w:val="en-US" w:eastAsia="zh-CN"/>
        </w:rPr>
        <w:t>国资委</w:t>
      </w:r>
      <w:r>
        <w:rPr>
          <w:rFonts w:hint="eastAsia" w:ascii="宋体" w:hAnsi="宋体" w:eastAsia="方正仿宋简体" w:cs="方正仿宋简体"/>
          <w:color w:val="auto"/>
          <w:spacing w:val="7"/>
          <w:sz w:val="32"/>
          <w:szCs w:val="32"/>
          <w:lang w:eastAsia="zh-CN"/>
        </w:rPr>
        <w:t>）</w:t>
      </w:r>
      <w:r>
        <w:rPr>
          <w:rFonts w:hint="eastAsia" w:ascii="宋体" w:hAnsi="宋体" w:eastAsia="方正仿宋简体" w:cs="方正仿宋简体"/>
          <w:color w:val="auto"/>
          <w:spacing w:val="7"/>
          <w:sz w:val="32"/>
          <w:szCs w:val="32"/>
        </w:rPr>
        <w:t>负责解释。</w:t>
      </w:r>
    </w:p>
    <w:p w14:paraId="3BAAD70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第四十五</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本办法自印发之日起试行。</w:t>
      </w:r>
    </w:p>
    <w:p w14:paraId="717E914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附表：1.年度经营业绩考核实施细则</w:t>
      </w:r>
    </w:p>
    <w:p w14:paraId="7282182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1670" w:firstLineChars="500"/>
        <w:jc w:val="both"/>
        <w:textAlignment w:val="baseline"/>
        <w:outlineLvl w:val="1"/>
        <w:rPr>
          <w:rFonts w:hint="eastAsia" w:ascii="宋体" w:hAnsi="宋体" w:eastAsia="方正仿宋简体" w:cs="方正仿宋简体"/>
          <w:color w:val="auto"/>
          <w:spacing w:val="7"/>
          <w:sz w:val="32"/>
          <w:szCs w:val="32"/>
          <w:lang w:eastAsia="zh-CN"/>
        </w:rPr>
      </w:pPr>
      <w:r>
        <w:rPr>
          <w:rFonts w:hint="eastAsia" w:ascii="宋体" w:hAnsi="宋体" w:eastAsia="方正仿宋简体" w:cs="方正仿宋简体"/>
          <w:color w:val="auto"/>
          <w:spacing w:val="7"/>
          <w:sz w:val="32"/>
          <w:szCs w:val="32"/>
          <w:lang w:eastAsia="zh-CN"/>
        </w:rPr>
        <w:t>2.</w:t>
      </w:r>
      <w:r>
        <w:rPr>
          <w:rFonts w:hint="eastAsia" w:ascii="宋体" w:hAnsi="宋体" w:eastAsia="方正仿宋简体" w:cs="方正仿宋简体"/>
          <w:color w:val="auto"/>
          <w:spacing w:val="7"/>
          <w:sz w:val="32"/>
          <w:szCs w:val="32"/>
        </w:rPr>
        <w:t>任期经营业绩考核实施细则</w:t>
      </w:r>
    </w:p>
    <w:p w14:paraId="2FD4E6F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1670" w:firstLineChars="5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3.年度经营业绩考核指标打分表</w:t>
      </w:r>
    </w:p>
    <w:p w14:paraId="588ECFA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48" w:firstLineChars="200"/>
        <w:jc w:val="both"/>
        <w:textAlignment w:val="baseline"/>
        <w:outlineLvl w:val="1"/>
        <w:rPr>
          <w:rFonts w:ascii="宋体" w:hAnsi="宋体"/>
          <w:color w:val="auto"/>
          <w:spacing w:val="7"/>
        </w:rPr>
        <w:sectPr>
          <w:footerReference r:id="rId3" w:type="default"/>
          <w:pgSz w:w="11906" w:h="16839"/>
          <w:pgMar w:top="1431" w:right="1628" w:bottom="1765" w:left="1550" w:header="0" w:footer="1512" w:gutter="0"/>
          <w:pgNumType w:fmt="decimal"/>
          <w:cols w:space="720" w:num="1"/>
        </w:sectPr>
      </w:pPr>
    </w:p>
    <w:p w14:paraId="7EDA3A33">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outlineLvl w:val="0"/>
        <w:rPr>
          <w:rFonts w:ascii="宋体" w:hAnsi="宋体" w:eastAsia="宋体" w:cs="Times New Roman"/>
          <w:color w:val="auto"/>
          <w:spacing w:val="22"/>
          <w:position w:val="1"/>
          <w:sz w:val="31"/>
          <w:szCs w:val="31"/>
          <w:lang w:eastAsia="zh-CN"/>
        </w:rPr>
      </w:pPr>
      <w:r>
        <w:rPr>
          <w:rFonts w:ascii="宋体" w:hAnsi="宋体" w:eastAsia="黑体" w:cs="黑体"/>
          <w:color w:val="auto"/>
          <w:spacing w:val="3"/>
          <w:position w:val="1"/>
          <w:sz w:val="31"/>
          <w:szCs w:val="31"/>
        </w:rPr>
        <w:t>附表</w:t>
      </w:r>
      <w:r>
        <w:rPr>
          <w:rFonts w:ascii="宋体" w:hAnsi="宋体" w:eastAsia="Times New Roman" w:cs="Times New Roman"/>
          <w:color w:val="auto"/>
          <w:spacing w:val="3"/>
          <w:position w:val="1"/>
          <w:sz w:val="31"/>
          <w:szCs w:val="31"/>
        </w:rPr>
        <w:t>1</w:t>
      </w:r>
      <w:r>
        <w:rPr>
          <w:rFonts w:hint="eastAsia" w:ascii="宋体" w:hAnsi="宋体" w:eastAsia="宋体" w:cs="Times New Roman"/>
          <w:color w:val="auto"/>
          <w:spacing w:val="22"/>
          <w:position w:val="1"/>
          <w:sz w:val="31"/>
          <w:szCs w:val="31"/>
          <w:lang w:eastAsia="zh-CN"/>
        </w:rPr>
        <w:t>：</w:t>
      </w:r>
    </w:p>
    <w:p w14:paraId="37518C20">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方正小标宋简体" w:cs="方正小标宋简体"/>
          <w:b w:val="0"/>
          <w:bCs w:val="0"/>
          <w:color w:val="auto"/>
        </w:rPr>
      </w:pPr>
      <w:r>
        <w:rPr>
          <w:rFonts w:hint="eastAsia" w:ascii="宋体" w:hAnsi="宋体" w:eastAsia="方正小标宋简体" w:cs="方正小标宋简体"/>
          <w:b w:val="0"/>
          <w:bCs w:val="0"/>
          <w:color w:val="auto"/>
          <w:spacing w:val="3"/>
          <w:position w:val="1"/>
          <w:sz w:val="44"/>
          <w:szCs w:val="44"/>
        </w:rPr>
        <w:t>年度经营业绩考核实施细则</w:t>
      </w:r>
    </w:p>
    <w:p w14:paraId="5565E4D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第一</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企业分类</w:t>
      </w:r>
    </w:p>
    <w:p w14:paraId="04B72F36">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lang w:eastAsia="zh-CN"/>
        </w:rPr>
        <w:t>和田县</w:t>
      </w:r>
      <w:r>
        <w:rPr>
          <w:rFonts w:hint="eastAsia" w:ascii="宋体" w:hAnsi="宋体" w:eastAsia="方正仿宋简体" w:cs="方正仿宋简体"/>
          <w:color w:val="auto"/>
          <w:spacing w:val="7"/>
          <w:sz w:val="32"/>
          <w:szCs w:val="32"/>
        </w:rPr>
        <w:t>国有出资企业的分类为：</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1"/>
        <w:gridCol w:w="1700"/>
        <w:gridCol w:w="4484"/>
        <w:gridCol w:w="1179"/>
      </w:tblGrid>
      <w:tr w14:paraId="0E1CC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701" w:type="dxa"/>
          </w:tcPr>
          <w:p w14:paraId="580E421A">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企业分类</w:t>
            </w:r>
          </w:p>
        </w:tc>
        <w:tc>
          <w:tcPr>
            <w:tcW w:w="1700" w:type="dxa"/>
          </w:tcPr>
          <w:p w14:paraId="52FA64E1">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商业一类</w:t>
            </w:r>
          </w:p>
        </w:tc>
        <w:tc>
          <w:tcPr>
            <w:tcW w:w="4484" w:type="dxa"/>
          </w:tcPr>
          <w:p w14:paraId="560CC05C">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商业二类</w:t>
            </w:r>
          </w:p>
        </w:tc>
        <w:tc>
          <w:tcPr>
            <w:tcW w:w="1179" w:type="dxa"/>
          </w:tcPr>
          <w:p w14:paraId="5E7668F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5"/>
                <w:sz w:val="20"/>
                <w:szCs w:val="20"/>
              </w:rPr>
              <w:t>公益类</w:t>
            </w:r>
          </w:p>
        </w:tc>
      </w:tr>
      <w:tr w14:paraId="2FA82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701" w:type="dxa"/>
          </w:tcPr>
          <w:p w14:paraId="3CA48C4B">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企业名称</w:t>
            </w:r>
          </w:p>
        </w:tc>
        <w:tc>
          <w:tcPr>
            <w:tcW w:w="1700" w:type="dxa"/>
          </w:tcPr>
          <w:p w14:paraId="040E54F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22244C8">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position w:val="-2"/>
              </w:rPr>
              <w:t>-</w:t>
            </w:r>
          </w:p>
        </w:tc>
        <w:tc>
          <w:tcPr>
            <w:tcW w:w="4484" w:type="dxa"/>
          </w:tcPr>
          <w:p w14:paraId="2E9CAE28">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p>
        </w:tc>
        <w:tc>
          <w:tcPr>
            <w:tcW w:w="1179" w:type="dxa"/>
          </w:tcPr>
          <w:p w14:paraId="7B016A1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3E881D1">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position w:val="-2"/>
              </w:rPr>
              <w:t>-</w:t>
            </w:r>
          </w:p>
        </w:tc>
      </w:tr>
    </w:tbl>
    <w:p w14:paraId="23FD9C5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第二</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考核计分规则</w:t>
      </w:r>
    </w:p>
    <w:p w14:paraId="6AA6B38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年度经营业绩考核得分＝(经济效益指标得分+社会效益及重大项目指标得分+管理类指标得分)-约束性指标得分</w:t>
      </w:r>
    </w:p>
    <w:p w14:paraId="68B6239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各项指标的子考核项目考核得分以百分制计算，以基本分100分为基础，根据目标值完成情况依据各考核项目评分标准计算得分，满分为基本分的120%。</w:t>
      </w:r>
    </w:p>
    <w:p w14:paraId="488B0E7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各项指标的考核得分=∑（考核项目权重×考核项目百分制得分）。</w:t>
      </w:r>
    </w:p>
    <w:p w14:paraId="42631E8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（一）经济效益指标考核</w:t>
      </w:r>
    </w:p>
    <w:p w14:paraId="37162F3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1.经济效益指标考核计分规则</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64"/>
        <w:gridCol w:w="1188"/>
        <w:gridCol w:w="2711"/>
        <w:gridCol w:w="2301"/>
      </w:tblGrid>
      <w:tr w14:paraId="400D9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864" w:type="dxa"/>
          </w:tcPr>
          <w:p w14:paraId="060C74CE">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ascii="宋体" w:hAnsi="宋体" w:eastAsia="微软雅黑" w:cs="微软雅黑"/>
                <w:color w:val="auto"/>
                <w:sz w:val="20"/>
                <w:szCs w:val="20"/>
              </w:rPr>
            </w:pPr>
            <w:r>
              <w:rPr>
                <w:rFonts w:ascii="宋体" w:hAnsi="宋体" w:eastAsia="微软雅黑" w:cs="微软雅黑"/>
                <w:b/>
                <w:bCs/>
                <w:color w:val="auto"/>
                <w:spacing w:val="3"/>
                <w:sz w:val="20"/>
                <w:szCs w:val="20"/>
              </w:rPr>
              <w:t>考核项目</w:t>
            </w:r>
          </w:p>
        </w:tc>
        <w:tc>
          <w:tcPr>
            <w:tcW w:w="1188" w:type="dxa"/>
          </w:tcPr>
          <w:p w14:paraId="10DBD96B">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b/>
                <w:bCs/>
                <w:color w:val="auto"/>
                <w:spacing w:val="4"/>
              </w:rPr>
              <w:t>权重</w:t>
            </w:r>
            <w:r>
              <w:rPr>
                <w:rFonts w:hint="eastAsia" w:ascii="宋体" w:hAnsi="宋体" w:eastAsia="微软雅黑" w:cs="微软雅黑"/>
                <w:b/>
                <w:bCs/>
                <w:color w:val="auto"/>
                <w:lang w:eastAsia="zh-CN"/>
              </w:rPr>
              <w:t>(</w:t>
            </w:r>
            <w:r>
              <w:rPr>
                <w:rFonts w:ascii="宋体" w:hAnsi="宋体"/>
                <w:b/>
                <w:bCs/>
                <w:color w:val="auto"/>
                <w:spacing w:val="12"/>
              </w:rPr>
              <w:t>%</w:t>
            </w:r>
            <w:r>
              <w:rPr>
                <w:rFonts w:ascii="宋体" w:hAnsi="宋体" w:eastAsia="微软雅黑" w:cs="微软雅黑"/>
                <w:b/>
                <w:bCs/>
                <w:color w:val="auto"/>
                <w:spacing w:val="12"/>
              </w:rPr>
              <w:t>）</w:t>
            </w:r>
          </w:p>
        </w:tc>
        <w:tc>
          <w:tcPr>
            <w:tcW w:w="2711" w:type="dxa"/>
          </w:tcPr>
          <w:p w14:paraId="410417B8">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评分标准</w:t>
            </w:r>
          </w:p>
        </w:tc>
        <w:tc>
          <w:tcPr>
            <w:tcW w:w="2301" w:type="dxa"/>
          </w:tcPr>
          <w:p w14:paraId="1857EB9B">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得分结果</w:t>
            </w:r>
            <w:r>
              <w:rPr>
                <w:rFonts w:ascii="宋体" w:hAnsi="宋体" w:eastAsia="微软雅黑" w:cs="微软雅黑"/>
                <w:b/>
                <w:bCs/>
                <w:color w:val="auto"/>
                <w:spacing w:val="-12"/>
                <w:sz w:val="20"/>
                <w:szCs w:val="20"/>
              </w:rPr>
              <w:t>（百分制）</w:t>
            </w:r>
          </w:p>
        </w:tc>
      </w:tr>
      <w:tr w14:paraId="54062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864" w:type="dxa"/>
            <w:vMerge w:val="restart"/>
            <w:tcBorders>
              <w:bottom w:val="nil"/>
            </w:tcBorders>
          </w:tcPr>
          <w:p w14:paraId="3C481DBF">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7"/>
              </w:rPr>
              <w:t>净利润、营业收入、营业成本、</w:t>
            </w:r>
            <w:r>
              <w:rPr>
                <w:rFonts w:ascii="宋体" w:hAnsi="宋体" w:eastAsia="微软雅黑" w:cs="微软雅黑"/>
                <w:color w:val="auto"/>
                <w:spacing w:val="14"/>
              </w:rPr>
              <w:t>净资产收益率、总资产周转</w:t>
            </w:r>
            <w:r>
              <w:rPr>
                <w:rFonts w:ascii="宋体" w:hAnsi="宋体" w:eastAsia="微软雅黑" w:cs="微软雅黑"/>
                <w:color w:val="auto"/>
                <w:spacing w:val="-7"/>
              </w:rPr>
              <w:t>率、资产负债率、成本费用率、</w:t>
            </w:r>
            <w:r>
              <w:rPr>
                <w:rFonts w:ascii="宋体" w:hAnsi="宋体" w:eastAsia="微软雅黑" w:cs="微软雅黑"/>
                <w:color w:val="auto"/>
                <w:spacing w:val="6"/>
              </w:rPr>
              <w:t>经济附加值、人均营业收入、</w:t>
            </w:r>
            <w:r>
              <w:rPr>
                <w:rFonts w:ascii="宋体" w:hAnsi="宋体" w:eastAsia="微软雅黑" w:cs="微软雅黑"/>
                <w:color w:val="auto"/>
                <w:spacing w:val="16"/>
              </w:rPr>
              <w:t>人均利润总额、净利润增长</w:t>
            </w:r>
            <w:r>
              <w:rPr>
                <w:rFonts w:ascii="宋体" w:hAnsi="宋体" w:eastAsia="微软雅黑" w:cs="微软雅黑"/>
                <w:color w:val="auto"/>
                <w:spacing w:val="2"/>
              </w:rPr>
              <w:t>率、营业收入增长率、营业成</w:t>
            </w:r>
            <w:r>
              <w:rPr>
                <w:rFonts w:ascii="宋体" w:hAnsi="宋体" w:eastAsia="微软雅黑" w:cs="微软雅黑"/>
                <w:color w:val="auto"/>
                <w:spacing w:val="1"/>
              </w:rPr>
              <w:t>本缩减率等；不超过</w:t>
            </w:r>
            <w:r>
              <w:rPr>
                <w:rFonts w:ascii="宋体" w:hAnsi="宋体"/>
                <w:color w:val="auto"/>
                <w:spacing w:val="1"/>
              </w:rPr>
              <w:t>3</w:t>
            </w:r>
            <w:r>
              <w:rPr>
                <w:rFonts w:ascii="宋体" w:hAnsi="宋体" w:eastAsia="微软雅黑" w:cs="微软雅黑"/>
                <w:color w:val="auto"/>
                <w:spacing w:val="1"/>
              </w:rPr>
              <w:t>项</w:t>
            </w:r>
          </w:p>
        </w:tc>
        <w:tc>
          <w:tcPr>
            <w:tcW w:w="1188" w:type="dxa"/>
            <w:vMerge w:val="restart"/>
            <w:tcBorders>
              <w:bottom w:val="nil"/>
            </w:tcBorders>
          </w:tcPr>
          <w:p w14:paraId="3E96F34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A4AB45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99B76F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B8B618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ADB5F5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BC7BA2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color w:val="auto"/>
                <w:sz w:val="13"/>
                <w:szCs w:val="13"/>
              </w:rPr>
            </w:pPr>
            <w:r>
              <w:rPr>
                <w:rFonts w:ascii="宋体" w:hAnsi="宋体"/>
                <w:color w:val="auto"/>
                <w:spacing w:val="3"/>
              </w:rPr>
              <w:t>X</w:t>
            </w:r>
            <w:r>
              <w:rPr>
                <w:rFonts w:ascii="宋体" w:hAnsi="宋体"/>
                <w:color w:val="auto"/>
                <w:spacing w:val="3"/>
                <w:position w:val="-1"/>
                <w:sz w:val="13"/>
                <w:szCs w:val="13"/>
              </w:rPr>
              <w:t>i</w:t>
            </w:r>
          </w:p>
        </w:tc>
        <w:tc>
          <w:tcPr>
            <w:tcW w:w="2711" w:type="dxa"/>
          </w:tcPr>
          <w:p w14:paraId="3874DEB2">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color w:val="auto"/>
              </w:rPr>
            </w:pPr>
            <w:r>
              <w:rPr>
                <w:rFonts w:ascii="宋体" w:hAnsi="宋体" w:eastAsia="微软雅黑" w:cs="微软雅黑"/>
                <w:color w:val="auto"/>
              </w:rPr>
              <w:t>每超过目标值</w:t>
            </w:r>
            <w:r>
              <w:rPr>
                <w:rFonts w:ascii="宋体" w:hAnsi="宋体"/>
                <w:color w:val="auto"/>
              </w:rPr>
              <w:t>1%</w:t>
            </w:r>
            <w:r>
              <w:rPr>
                <w:rFonts w:ascii="宋体" w:hAnsi="宋体" w:eastAsia="微软雅黑" w:cs="微软雅黑"/>
                <w:color w:val="auto"/>
              </w:rPr>
              <w:t>，加</w:t>
            </w:r>
            <w:r>
              <w:rPr>
                <w:rFonts w:ascii="宋体" w:hAnsi="宋体"/>
                <w:color w:val="auto"/>
              </w:rPr>
              <w:t>1</w:t>
            </w:r>
            <w:r>
              <w:rPr>
                <w:rFonts w:ascii="宋体" w:hAnsi="宋体" w:eastAsia="微软雅黑" w:cs="微软雅黑"/>
                <w:color w:val="auto"/>
              </w:rPr>
              <w:t>分，最</w:t>
            </w:r>
            <w:r>
              <w:rPr>
                <w:rFonts w:ascii="宋体" w:hAnsi="宋体" w:eastAsia="微软雅黑" w:cs="微软雅黑"/>
                <w:color w:val="auto"/>
                <w:spacing w:val="4"/>
              </w:rPr>
              <w:t>多加基本分的</w:t>
            </w:r>
            <w:r>
              <w:rPr>
                <w:rFonts w:ascii="宋体" w:hAnsi="宋体"/>
                <w:color w:val="auto"/>
                <w:spacing w:val="4"/>
              </w:rPr>
              <w:t>20%</w:t>
            </w:r>
          </w:p>
        </w:tc>
        <w:tc>
          <w:tcPr>
            <w:tcW w:w="2301" w:type="dxa"/>
          </w:tcPr>
          <w:p w14:paraId="3172A8E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color w:val="auto"/>
              </w:rPr>
            </w:pPr>
            <w:r>
              <w:rPr>
                <w:rFonts w:ascii="宋体" w:hAnsi="宋体"/>
                <w:color w:val="auto"/>
                <w:spacing w:val="4"/>
              </w:rPr>
              <w:t>100</w:t>
            </w:r>
            <w:r>
              <w:rPr>
                <w:rFonts w:ascii="宋体" w:hAnsi="宋体" w:eastAsia="微软雅黑" w:cs="微软雅黑"/>
                <w:color w:val="auto"/>
                <w:spacing w:val="4"/>
              </w:rPr>
              <w:t>（不含）</w:t>
            </w:r>
            <w:r>
              <w:rPr>
                <w:rFonts w:ascii="宋体" w:hAnsi="宋体"/>
                <w:color w:val="auto"/>
                <w:spacing w:val="4"/>
              </w:rPr>
              <w:t>-120</w:t>
            </w:r>
          </w:p>
        </w:tc>
      </w:tr>
      <w:tr w14:paraId="1AC01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64" w:type="dxa"/>
            <w:vMerge w:val="continue"/>
            <w:tcBorders>
              <w:top w:val="nil"/>
              <w:bottom w:val="nil"/>
            </w:tcBorders>
          </w:tcPr>
          <w:p w14:paraId="2118907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88" w:type="dxa"/>
            <w:vMerge w:val="continue"/>
            <w:tcBorders>
              <w:top w:val="nil"/>
              <w:bottom w:val="nil"/>
            </w:tcBorders>
          </w:tcPr>
          <w:p w14:paraId="77F8A76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711" w:type="dxa"/>
          </w:tcPr>
          <w:p w14:paraId="166F4EF1">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sz w:val="20"/>
                <w:szCs w:val="20"/>
              </w:rPr>
              <w:t>完成目标值，得基本分</w:t>
            </w:r>
          </w:p>
        </w:tc>
        <w:tc>
          <w:tcPr>
            <w:tcW w:w="2301" w:type="dxa"/>
          </w:tcPr>
          <w:p w14:paraId="5BD8945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color w:val="auto"/>
              </w:rPr>
            </w:pPr>
            <w:r>
              <w:rPr>
                <w:rFonts w:ascii="宋体" w:hAnsi="宋体"/>
                <w:color w:val="auto"/>
                <w:spacing w:val="-3"/>
              </w:rPr>
              <w:t>100</w:t>
            </w:r>
          </w:p>
        </w:tc>
      </w:tr>
      <w:tr w14:paraId="5282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864" w:type="dxa"/>
            <w:vMerge w:val="continue"/>
            <w:tcBorders>
              <w:top w:val="nil"/>
              <w:bottom w:val="nil"/>
            </w:tcBorders>
          </w:tcPr>
          <w:p w14:paraId="1EB9FB7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88" w:type="dxa"/>
            <w:vMerge w:val="continue"/>
            <w:tcBorders>
              <w:top w:val="nil"/>
              <w:bottom w:val="nil"/>
            </w:tcBorders>
          </w:tcPr>
          <w:p w14:paraId="4CFFED8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711" w:type="dxa"/>
          </w:tcPr>
          <w:p w14:paraId="7C90C572">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color w:val="auto"/>
              </w:rPr>
            </w:pPr>
            <w:r>
              <w:rPr>
                <w:rFonts w:ascii="宋体" w:hAnsi="宋体" w:eastAsia="微软雅黑" w:cs="微软雅黑"/>
                <w:color w:val="auto"/>
                <w:spacing w:val="-2"/>
              </w:rPr>
              <w:t>每低于目标值</w:t>
            </w:r>
            <w:r>
              <w:rPr>
                <w:rFonts w:ascii="宋体" w:hAnsi="宋体"/>
                <w:color w:val="auto"/>
                <w:spacing w:val="-2"/>
              </w:rPr>
              <w:t>1%</w:t>
            </w:r>
            <w:r>
              <w:rPr>
                <w:rFonts w:ascii="宋体" w:hAnsi="宋体" w:eastAsia="微软雅黑" w:cs="微软雅黑"/>
                <w:color w:val="auto"/>
                <w:spacing w:val="-2"/>
              </w:rPr>
              <w:t>，扣</w:t>
            </w:r>
            <w:r>
              <w:rPr>
                <w:rFonts w:ascii="宋体" w:hAnsi="宋体"/>
                <w:color w:val="auto"/>
                <w:spacing w:val="-2"/>
              </w:rPr>
              <w:t>1</w:t>
            </w:r>
            <w:r>
              <w:rPr>
                <w:rFonts w:ascii="宋体" w:hAnsi="宋体" w:eastAsia="微软雅黑" w:cs="微软雅黑"/>
                <w:color w:val="auto"/>
                <w:spacing w:val="-2"/>
              </w:rPr>
              <w:t>分，最</w:t>
            </w:r>
            <w:r>
              <w:rPr>
                <w:rFonts w:ascii="宋体" w:hAnsi="宋体" w:eastAsia="微软雅黑" w:cs="微软雅黑"/>
                <w:color w:val="auto"/>
                <w:spacing w:val="4"/>
              </w:rPr>
              <w:t>多扣基本分的</w:t>
            </w:r>
            <w:r>
              <w:rPr>
                <w:rFonts w:ascii="宋体" w:hAnsi="宋体"/>
                <w:color w:val="auto"/>
                <w:spacing w:val="4"/>
              </w:rPr>
              <w:t>20%</w:t>
            </w:r>
          </w:p>
        </w:tc>
        <w:tc>
          <w:tcPr>
            <w:tcW w:w="2301" w:type="dxa"/>
          </w:tcPr>
          <w:p w14:paraId="75B0666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80-100</w:t>
            </w:r>
            <w:r>
              <w:rPr>
                <w:rFonts w:ascii="宋体" w:hAnsi="宋体" w:eastAsia="微软雅黑" w:cs="微软雅黑"/>
                <w:color w:val="auto"/>
                <w:spacing w:val="5"/>
              </w:rPr>
              <w:t>（不含）</w:t>
            </w:r>
          </w:p>
        </w:tc>
      </w:tr>
      <w:tr w14:paraId="6AFB6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864" w:type="dxa"/>
            <w:vMerge w:val="continue"/>
            <w:tcBorders>
              <w:top w:val="nil"/>
            </w:tcBorders>
          </w:tcPr>
          <w:p w14:paraId="11202CE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88" w:type="dxa"/>
            <w:vMerge w:val="continue"/>
            <w:tcBorders>
              <w:top w:val="nil"/>
            </w:tcBorders>
          </w:tcPr>
          <w:p w14:paraId="66E265D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711" w:type="dxa"/>
          </w:tcPr>
          <w:p w14:paraId="6E02CF3E">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rPr>
              <w:t>完成率</w:t>
            </w:r>
            <w:r>
              <w:rPr>
                <w:rFonts w:ascii="宋体" w:hAnsi="宋体"/>
                <w:color w:val="auto"/>
              </w:rPr>
              <w:t>80%</w:t>
            </w:r>
            <w:r>
              <w:rPr>
                <w:rFonts w:ascii="宋体" w:hAnsi="宋体" w:eastAsia="微软雅黑" w:cs="微软雅黑"/>
                <w:color w:val="auto"/>
              </w:rPr>
              <w:t>（不含）以下，每</w:t>
            </w:r>
            <w:r>
              <w:rPr>
                <w:rFonts w:ascii="宋体" w:hAnsi="宋体" w:eastAsia="微软雅黑" w:cs="微软雅黑"/>
                <w:color w:val="auto"/>
                <w:spacing w:val="-4"/>
              </w:rPr>
              <w:t>低</w:t>
            </w:r>
            <w:r>
              <w:rPr>
                <w:rFonts w:ascii="宋体" w:hAnsi="宋体"/>
                <w:color w:val="auto"/>
                <w:spacing w:val="-4"/>
              </w:rPr>
              <w:t>1%</w:t>
            </w:r>
            <w:r>
              <w:rPr>
                <w:rFonts w:ascii="宋体" w:hAnsi="宋体" w:eastAsia="微软雅黑" w:cs="微软雅黑"/>
                <w:color w:val="auto"/>
                <w:spacing w:val="-4"/>
              </w:rPr>
              <w:t>，扣</w:t>
            </w:r>
            <w:r>
              <w:rPr>
                <w:rFonts w:ascii="宋体" w:hAnsi="宋体"/>
                <w:color w:val="auto"/>
                <w:spacing w:val="-4"/>
              </w:rPr>
              <w:t>2</w:t>
            </w:r>
            <w:r>
              <w:rPr>
                <w:rFonts w:ascii="宋体" w:hAnsi="宋体" w:eastAsia="微软雅黑" w:cs="微软雅黑"/>
                <w:color w:val="auto"/>
                <w:spacing w:val="-4"/>
              </w:rPr>
              <w:t>分</w:t>
            </w:r>
          </w:p>
        </w:tc>
        <w:tc>
          <w:tcPr>
            <w:tcW w:w="2301" w:type="dxa"/>
          </w:tcPr>
          <w:p w14:paraId="5BE9B1A6">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bl>
    <w:p w14:paraId="4711194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若考核项目选取的指标多于1项，则各指标所占权重之和：商业一类：∑Xi=60%；商业二类：∑Xi=40%；公益类：∑Xi=20%。</w:t>
      </w:r>
    </w:p>
    <w:p w14:paraId="0FAD1C9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2.例外</w:t>
      </w:r>
      <w:r>
        <w:rPr>
          <w:rFonts w:hint="eastAsia" w:ascii="宋体" w:hAnsi="宋体" w:eastAsia="方正仿宋简体" w:cs="方正仿宋简体"/>
          <w:color w:val="auto"/>
          <w:spacing w:val="7"/>
          <w:sz w:val="32"/>
          <w:szCs w:val="32"/>
          <w:lang w:eastAsia="zh-CN"/>
        </w:rPr>
        <w:t>条</w:t>
      </w:r>
      <w:r>
        <w:rPr>
          <w:rFonts w:hint="eastAsia" w:ascii="宋体" w:hAnsi="宋体" w:eastAsia="方正仿宋简体" w:cs="方正仿宋简体"/>
          <w:color w:val="auto"/>
          <w:spacing w:val="7"/>
          <w:sz w:val="32"/>
          <w:szCs w:val="32"/>
        </w:rPr>
        <w:t>款</w:t>
      </w:r>
    </w:p>
    <w:p w14:paraId="13037AC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（1）经济效益指标的目标值和上年完成值为负值或接近零值附近的，按照“一企一策”方式计分以及给予特殊加分处理，最高得分不超过基本分的120%，具体在下达的考核指标和目标值中明确。</w:t>
      </w:r>
    </w:p>
    <w:p w14:paraId="4C696DC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ascii="宋体" w:hAnsi="宋体"/>
          <w:color w:val="auto"/>
        </w:rPr>
      </w:pPr>
      <w:r>
        <w:rPr>
          <w:rFonts w:hint="eastAsia" w:ascii="宋体" w:hAnsi="宋体" w:eastAsia="方正仿宋简体" w:cs="方正仿宋简体"/>
          <w:color w:val="auto"/>
          <w:spacing w:val="7"/>
          <w:sz w:val="32"/>
          <w:szCs w:val="32"/>
        </w:rPr>
        <w:t>（2）经济效益指标的目标值原则上与同口径的企业财务预算目标、工资总额预算中的经济效益目标等保持一致，差异较大的，最高得分为基本分的110%。</w:t>
      </w:r>
    </w:p>
    <w:p w14:paraId="70D5C85F">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（二）社会效益及重大项目指标考核</w:t>
      </w:r>
    </w:p>
    <w:tbl>
      <w:tblPr>
        <w:tblStyle w:val="7"/>
        <w:tblW w:w="8625"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1124"/>
        <w:gridCol w:w="918"/>
        <w:gridCol w:w="2867"/>
        <w:gridCol w:w="2460"/>
      </w:tblGrid>
      <w:tr w14:paraId="701CD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256" w:type="dxa"/>
          </w:tcPr>
          <w:p w14:paraId="08379B51">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3"/>
                <w:sz w:val="20"/>
                <w:szCs w:val="20"/>
              </w:rPr>
              <w:t>考核项目</w:t>
            </w:r>
          </w:p>
        </w:tc>
        <w:tc>
          <w:tcPr>
            <w:tcW w:w="1124" w:type="dxa"/>
          </w:tcPr>
          <w:p w14:paraId="2F24DB09">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考核指标</w:t>
            </w:r>
          </w:p>
        </w:tc>
        <w:tc>
          <w:tcPr>
            <w:tcW w:w="918" w:type="dxa"/>
          </w:tcPr>
          <w:p w14:paraId="4CCDF9DB">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b/>
                <w:bCs/>
                <w:color w:val="auto"/>
                <w:spacing w:val="4"/>
              </w:rPr>
              <w:t>权重</w:t>
            </w:r>
            <w:r>
              <w:rPr>
                <w:rFonts w:ascii="宋体" w:hAnsi="宋体" w:eastAsia="微软雅黑" w:cs="微软雅黑"/>
                <w:b/>
                <w:bCs/>
                <w:color w:val="auto"/>
                <w:spacing w:val="12"/>
              </w:rPr>
              <w:t>（</w:t>
            </w:r>
            <w:r>
              <w:rPr>
                <w:rFonts w:ascii="宋体" w:hAnsi="宋体"/>
                <w:b/>
                <w:bCs/>
                <w:color w:val="auto"/>
                <w:spacing w:val="12"/>
              </w:rPr>
              <w:t>%</w:t>
            </w:r>
            <w:r>
              <w:rPr>
                <w:rFonts w:ascii="宋体" w:hAnsi="宋体" w:eastAsia="微软雅黑" w:cs="微软雅黑"/>
                <w:b/>
                <w:bCs/>
                <w:color w:val="auto"/>
                <w:spacing w:val="12"/>
              </w:rPr>
              <w:t>）</w:t>
            </w:r>
          </w:p>
        </w:tc>
        <w:tc>
          <w:tcPr>
            <w:tcW w:w="2867" w:type="dxa"/>
          </w:tcPr>
          <w:p w14:paraId="3DF143E1">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评分标准</w:t>
            </w:r>
          </w:p>
        </w:tc>
        <w:tc>
          <w:tcPr>
            <w:tcW w:w="2460" w:type="dxa"/>
          </w:tcPr>
          <w:p w14:paraId="687ECDB9">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得分结果</w:t>
            </w:r>
            <w:r>
              <w:rPr>
                <w:rFonts w:ascii="宋体" w:hAnsi="宋体" w:eastAsia="微软雅黑" w:cs="微软雅黑"/>
                <w:b/>
                <w:bCs/>
                <w:color w:val="auto"/>
                <w:spacing w:val="-12"/>
                <w:sz w:val="20"/>
                <w:szCs w:val="20"/>
              </w:rPr>
              <w:t>（百分制）</w:t>
            </w:r>
          </w:p>
        </w:tc>
      </w:tr>
      <w:tr w14:paraId="30D0A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6" w:type="dxa"/>
            <w:vMerge w:val="restart"/>
            <w:tcBorders>
              <w:bottom w:val="nil"/>
            </w:tcBorders>
          </w:tcPr>
          <w:p w14:paraId="1F590E93">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公共服务</w:t>
            </w:r>
            <w:r>
              <w:rPr>
                <w:rFonts w:ascii="宋体" w:hAnsi="宋体" w:eastAsia="微软雅黑" w:cs="微软雅黑"/>
                <w:color w:val="auto"/>
                <w:spacing w:val="28"/>
                <w:sz w:val="20"/>
                <w:szCs w:val="20"/>
              </w:rPr>
              <w:t>及民生项</w:t>
            </w:r>
            <w:r>
              <w:rPr>
                <w:rFonts w:ascii="宋体" w:hAnsi="宋体" w:eastAsia="微软雅黑" w:cs="微软雅黑"/>
                <w:color w:val="auto"/>
                <w:spacing w:val="-10"/>
                <w:sz w:val="20"/>
                <w:szCs w:val="20"/>
              </w:rPr>
              <w:t>目，以及</w:t>
            </w:r>
            <w:r>
              <w:rPr>
                <w:rFonts w:hint="eastAsia" w:ascii="宋体" w:hAnsi="宋体" w:eastAsia="微软雅黑" w:cs="微软雅黑"/>
                <w:color w:val="auto"/>
                <w:spacing w:val="-10"/>
                <w:sz w:val="20"/>
                <w:szCs w:val="20"/>
                <w:lang w:eastAsia="zh-CN"/>
              </w:rPr>
              <w:t>县</w:t>
            </w:r>
            <w:r>
              <w:rPr>
                <w:rFonts w:ascii="宋体" w:hAnsi="宋体" w:eastAsia="微软雅黑" w:cs="微软雅黑"/>
                <w:color w:val="auto"/>
                <w:spacing w:val="2"/>
                <w:sz w:val="20"/>
                <w:szCs w:val="20"/>
              </w:rPr>
              <w:t>委、</w:t>
            </w:r>
            <w:r>
              <w:rPr>
                <w:rFonts w:hint="eastAsia" w:ascii="宋体" w:hAnsi="宋体" w:eastAsia="微软雅黑" w:cs="微软雅黑"/>
                <w:color w:val="auto"/>
                <w:spacing w:val="2"/>
                <w:sz w:val="20"/>
                <w:szCs w:val="20"/>
                <w:lang w:eastAsia="zh-CN"/>
              </w:rPr>
              <w:t>县</w:t>
            </w:r>
            <w:r>
              <w:rPr>
                <w:rFonts w:ascii="宋体" w:hAnsi="宋体" w:eastAsia="微软雅黑" w:cs="微软雅黑"/>
                <w:color w:val="auto"/>
                <w:spacing w:val="2"/>
                <w:sz w:val="20"/>
                <w:szCs w:val="20"/>
              </w:rPr>
              <w:t>政府</w:t>
            </w:r>
            <w:r>
              <w:rPr>
                <w:rFonts w:ascii="宋体" w:hAnsi="宋体" w:eastAsia="微软雅黑" w:cs="微软雅黑"/>
                <w:color w:val="auto"/>
                <w:spacing w:val="28"/>
                <w:sz w:val="20"/>
                <w:szCs w:val="20"/>
              </w:rPr>
              <w:t>战略任务</w:t>
            </w:r>
            <w:r>
              <w:rPr>
                <w:rFonts w:ascii="宋体" w:hAnsi="宋体" w:eastAsia="微软雅黑" w:cs="微软雅黑"/>
                <w:color w:val="auto"/>
                <w:spacing w:val="6"/>
                <w:sz w:val="20"/>
                <w:szCs w:val="20"/>
              </w:rPr>
              <w:t>及重大专</w:t>
            </w:r>
            <w:r>
              <w:rPr>
                <w:rFonts w:ascii="宋体" w:hAnsi="宋体" w:eastAsia="微软雅黑" w:cs="微软雅黑"/>
                <w:color w:val="auto"/>
                <w:spacing w:val="5"/>
                <w:sz w:val="20"/>
                <w:szCs w:val="20"/>
              </w:rPr>
              <w:t>项任务</w:t>
            </w:r>
          </w:p>
        </w:tc>
        <w:tc>
          <w:tcPr>
            <w:tcW w:w="1124" w:type="dxa"/>
            <w:vMerge w:val="restart"/>
            <w:tcBorders>
              <w:bottom w:val="nil"/>
            </w:tcBorders>
          </w:tcPr>
          <w:p w14:paraId="449B283C">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任务完成</w:t>
            </w:r>
            <w:r>
              <w:rPr>
                <w:rFonts w:ascii="宋体" w:hAnsi="宋体" w:eastAsia="微软雅黑" w:cs="微软雅黑"/>
                <w:color w:val="auto"/>
                <w:spacing w:val="4"/>
                <w:sz w:val="20"/>
                <w:szCs w:val="20"/>
              </w:rPr>
              <w:t>进度</w:t>
            </w:r>
          </w:p>
        </w:tc>
        <w:tc>
          <w:tcPr>
            <w:tcW w:w="918" w:type="dxa"/>
            <w:vMerge w:val="restart"/>
            <w:tcBorders>
              <w:bottom w:val="nil"/>
            </w:tcBorders>
          </w:tcPr>
          <w:p w14:paraId="28F8A95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4F411F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39EDB03">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color w:val="auto"/>
                <w:sz w:val="13"/>
                <w:szCs w:val="13"/>
              </w:rPr>
            </w:pPr>
            <w:r>
              <w:rPr>
                <w:rFonts w:ascii="宋体" w:hAnsi="宋体"/>
                <w:color w:val="auto"/>
                <w:spacing w:val="3"/>
              </w:rPr>
              <w:t>X</w:t>
            </w:r>
            <w:r>
              <w:rPr>
                <w:rFonts w:ascii="宋体" w:hAnsi="宋体"/>
                <w:color w:val="auto"/>
                <w:spacing w:val="3"/>
                <w:position w:val="-1"/>
                <w:sz w:val="13"/>
                <w:szCs w:val="13"/>
              </w:rPr>
              <w:t>i</w:t>
            </w:r>
          </w:p>
        </w:tc>
        <w:tc>
          <w:tcPr>
            <w:tcW w:w="2867" w:type="dxa"/>
          </w:tcPr>
          <w:p w14:paraId="56243434">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3"/>
              </w:rPr>
              <w:t>完成率</w:t>
            </w:r>
            <w:r>
              <w:rPr>
                <w:rFonts w:ascii="宋体" w:hAnsi="宋体"/>
                <w:color w:val="auto"/>
                <w:spacing w:val="3"/>
              </w:rPr>
              <w:t>100%</w:t>
            </w:r>
            <w:r>
              <w:rPr>
                <w:rFonts w:ascii="宋体" w:hAnsi="宋体" w:eastAsia="微软雅黑" w:cs="微软雅黑"/>
                <w:color w:val="auto"/>
                <w:spacing w:val="3"/>
              </w:rPr>
              <w:t>及以上</w:t>
            </w:r>
          </w:p>
        </w:tc>
        <w:tc>
          <w:tcPr>
            <w:tcW w:w="2460" w:type="dxa"/>
          </w:tcPr>
          <w:p w14:paraId="44668F1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4" w:firstLineChars="200"/>
              <w:jc w:val="both"/>
              <w:textAlignment w:val="baseline"/>
              <w:rPr>
                <w:rFonts w:ascii="宋体" w:hAnsi="宋体"/>
                <w:color w:val="auto"/>
              </w:rPr>
            </w:pPr>
            <w:r>
              <w:rPr>
                <w:rFonts w:ascii="宋体" w:hAnsi="宋体"/>
                <w:color w:val="auto"/>
                <w:spacing w:val="1"/>
              </w:rPr>
              <w:t>100-120</w:t>
            </w:r>
          </w:p>
        </w:tc>
      </w:tr>
      <w:tr w14:paraId="51E21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6" w:type="dxa"/>
            <w:vMerge w:val="continue"/>
            <w:tcBorders>
              <w:top w:val="nil"/>
              <w:bottom w:val="nil"/>
            </w:tcBorders>
          </w:tcPr>
          <w:p w14:paraId="10E51A9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bottom w:val="nil"/>
            </w:tcBorders>
          </w:tcPr>
          <w:p w14:paraId="2BBBA85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bottom w:val="nil"/>
            </w:tcBorders>
          </w:tcPr>
          <w:p w14:paraId="7BBAF7B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3DE24267">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5"/>
              </w:rPr>
              <w:t>完成率</w:t>
            </w:r>
            <w:r>
              <w:rPr>
                <w:rFonts w:ascii="宋体" w:hAnsi="宋体"/>
                <w:color w:val="auto"/>
                <w:spacing w:val="5"/>
              </w:rPr>
              <w:t>90%-100%</w:t>
            </w:r>
            <w:r>
              <w:rPr>
                <w:rFonts w:ascii="宋体" w:hAnsi="宋体" w:eastAsia="微软雅黑" w:cs="微软雅黑"/>
                <w:color w:val="auto"/>
                <w:spacing w:val="5"/>
              </w:rPr>
              <w:t>（不含）</w:t>
            </w:r>
          </w:p>
        </w:tc>
        <w:tc>
          <w:tcPr>
            <w:tcW w:w="2460" w:type="dxa"/>
          </w:tcPr>
          <w:p w14:paraId="1577ECFB">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r>
      <w:tr w14:paraId="3FDD3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6" w:type="dxa"/>
            <w:vMerge w:val="continue"/>
            <w:tcBorders>
              <w:top w:val="nil"/>
              <w:bottom w:val="nil"/>
            </w:tcBorders>
          </w:tcPr>
          <w:p w14:paraId="330152A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bottom w:val="nil"/>
            </w:tcBorders>
          </w:tcPr>
          <w:p w14:paraId="549257E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bottom w:val="nil"/>
            </w:tcBorders>
          </w:tcPr>
          <w:p w14:paraId="25D40C8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0D7D7633">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5"/>
              </w:rPr>
              <w:t>完成率</w:t>
            </w:r>
            <w:r>
              <w:rPr>
                <w:rFonts w:ascii="宋体" w:hAnsi="宋体"/>
                <w:color w:val="auto"/>
                <w:spacing w:val="5"/>
              </w:rPr>
              <w:t>80%-90%</w:t>
            </w:r>
            <w:r>
              <w:rPr>
                <w:rFonts w:ascii="宋体" w:hAnsi="宋体" w:eastAsia="微软雅黑" w:cs="微软雅黑"/>
                <w:color w:val="auto"/>
                <w:spacing w:val="5"/>
              </w:rPr>
              <w:t>（不含）</w:t>
            </w:r>
          </w:p>
        </w:tc>
        <w:tc>
          <w:tcPr>
            <w:tcW w:w="2460" w:type="dxa"/>
          </w:tcPr>
          <w:p w14:paraId="40F7B215">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r>
      <w:tr w14:paraId="2950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6" w:type="dxa"/>
            <w:vMerge w:val="continue"/>
            <w:tcBorders>
              <w:top w:val="nil"/>
              <w:bottom w:val="nil"/>
            </w:tcBorders>
          </w:tcPr>
          <w:p w14:paraId="33C7037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tcBorders>
          </w:tcPr>
          <w:p w14:paraId="66C48BF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tcBorders>
          </w:tcPr>
          <w:p w14:paraId="55B4F7D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4C4E720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2"/>
              </w:rPr>
              <w:t>完成率</w:t>
            </w:r>
            <w:r>
              <w:rPr>
                <w:rFonts w:ascii="宋体" w:hAnsi="宋体"/>
                <w:color w:val="auto"/>
                <w:spacing w:val="2"/>
              </w:rPr>
              <w:t>80%</w:t>
            </w:r>
            <w:r>
              <w:rPr>
                <w:rFonts w:ascii="宋体" w:hAnsi="宋体" w:eastAsia="微软雅黑" w:cs="微软雅黑"/>
                <w:color w:val="auto"/>
                <w:spacing w:val="2"/>
              </w:rPr>
              <w:t>（不含）以下</w:t>
            </w:r>
          </w:p>
        </w:tc>
        <w:tc>
          <w:tcPr>
            <w:tcW w:w="2460" w:type="dxa"/>
          </w:tcPr>
          <w:p w14:paraId="4C62CD88">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r w14:paraId="11A94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256" w:type="dxa"/>
            <w:vMerge w:val="continue"/>
            <w:tcBorders>
              <w:top w:val="nil"/>
              <w:bottom w:val="nil"/>
            </w:tcBorders>
          </w:tcPr>
          <w:p w14:paraId="643F86B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restart"/>
            <w:tcBorders>
              <w:bottom w:val="nil"/>
            </w:tcBorders>
          </w:tcPr>
          <w:p w14:paraId="15701F7C">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任务完成</w:t>
            </w:r>
            <w:r>
              <w:rPr>
                <w:rFonts w:ascii="宋体" w:hAnsi="宋体" w:eastAsia="微软雅黑" w:cs="微软雅黑"/>
                <w:color w:val="auto"/>
                <w:spacing w:val="1"/>
                <w:sz w:val="20"/>
                <w:szCs w:val="20"/>
              </w:rPr>
              <w:t>质量</w:t>
            </w:r>
          </w:p>
        </w:tc>
        <w:tc>
          <w:tcPr>
            <w:tcW w:w="918" w:type="dxa"/>
            <w:vMerge w:val="restart"/>
            <w:tcBorders>
              <w:bottom w:val="nil"/>
            </w:tcBorders>
          </w:tcPr>
          <w:p w14:paraId="0DBC4E6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EE385D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BE52B1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98565A4">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color w:val="auto"/>
                <w:sz w:val="13"/>
                <w:szCs w:val="13"/>
              </w:rPr>
            </w:pPr>
            <w:r>
              <w:rPr>
                <w:rFonts w:ascii="宋体" w:hAnsi="宋体"/>
                <w:color w:val="auto"/>
                <w:spacing w:val="3"/>
              </w:rPr>
              <w:t>Y</w:t>
            </w:r>
            <w:r>
              <w:rPr>
                <w:rFonts w:ascii="宋体" w:hAnsi="宋体"/>
                <w:color w:val="auto"/>
                <w:spacing w:val="3"/>
                <w:position w:val="-1"/>
                <w:sz w:val="13"/>
                <w:szCs w:val="13"/>
              </w:rPr>
              <w:t>i</w:t>
            </w:r>
          </w:p>
        </w:tc>
        <w:tc>
          <w:tcPr>
            <w:tcW w:w="2867" w:type="dxa"/>
          </w:tcPr>
          <w:p w14:paraId="11EAF1AD">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优秀</w:t>
            </w:r>
          </w:p>
        </w:tc>
        <w:tc>
          <w:tcPr>
            <w:tcW w:w="2460" w:type="dxa"/>
          </w:tcPr>
          <w:p w14:paraId="4400FA08">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rPr>
              <w:t>110-120</w:t>
            </w:r>
          </w:p>
        </w:tc>
      </w:tr>
      <w:tr w14:paraId="52AAE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256" w:type="dxa"/>
            <w:vMerge w:val="continue"/>
            <w:tcBorders>
              <w:top w:val="nil"/>
              <w:bottom w:val="nil"/>
            </w:tcBorders>
          </w:tcPr>
          <w:p w14:paraId="41E5589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bottom w:val="nil"/>
            </w:tcBorders>
          </w:tcPr>
          <w:p w14:paraId="66A00D6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bottom w:val="nil"/>
            </w:tcBorders>
          </w:tcPr>
          <w:p w14:paraId="6A29525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0288C1B3">
            <w:pPr>
              <w:keepNext w:val="0"/>
              <w:keepLines w:val="0"/>
              <w:pageBreakBefore w:val="0"/>
              <w:widowControl/>
              <w:kinsoku/>
              <w:wordWrap/>
              <w:overflowPunct/>
              <w:topLinePunct w:val="0"/>
              <w:autoSpaceDE w:val="0"/>
              <w:autoSpaceDN w:val="0"/>
              <w:bidi w:val="0"/>
              <w:adjustRightInd w:val="0"/>
              <w:snapToGrid w:val="0"/>
              <w:spacing w:line="560" w:lineRule="exact"/>
              <w:ind w:left="0" w:firstLine="36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w w:val="94"/>
                <w:sz w:val="20"/>
                <w:szCs w:val="20"/>
              </w:rPr>
              <w:t>良好</w:t>
            </w:r>
          </w:p>
        </w:tc>
        <w:tc>
          <w:tcPr>
            <w:tcW w:w="2460" w:type="dxa"/>
          </w:tcPr>
          <w:p w14:paraId="34B66CCB">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rPr>
            </w:pPr>
            <w:r>
              <w:rPr>
                <w:rFonts w:ascii="宋体" w:hAnsi="宋体"/>
                <w:color w:val="auto"/>
                <w:spacing w:val="3"/>
              </w:rPr>
              <w:t>100-110</w:t>
            </w:r>
            <w:r>
              <w:rPr>
                <w:rFonts w:ascii="宋体" w:hAnsi="宋体" w:eastAsia="微软雅黑" w:cs="微软雅黑"/>
                <w:color w:val="auto"/>
                <w:spacing w:val="3"/>
              </w:rPr>
              <w:t>（不含）</w:t>
            </w:r>
          </w:p>
        </w:tc>
      </w:tr>
      <w:tr w14:paraId="5FD2E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256" w:type="dxa"/>
            <w:vMerge w:val="continue"/>
            <w:tcBorders>
              <w:top w:val="nil"/>
              <w:bottom w:val="nil"/>
            </w:tcBorders>
          </w:tcPr>
          <w:p w14:paraId="7F689A2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bottom w:val="nil"/>
            </w:tcBorders>
          </w:tcPr>
          <w:p w14:paraId="02F5DD3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bottom w:val="nil"/>
            </w:tcBorders>
          </w:tcPr>
          <w:p w14:paraId="1E619DC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68C9EBE4">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一般</w:t>
            </w:r>
          </w:p>
        </w:tc>
        <w:tc>
          <w:tcPr>
            <w:tcW w:w="2460" w:type="dxa"/>
          </w:tcPr>
          <w:p w14:paraId="7D2549F4">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r>
      <w:tr w14:paraId="66166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256" w:type="dxa"/>
            <w:vMerge w:val="continue"/>
            <w:tcBorders>
              <w:top w:val="nil"/>
              <w:bottom w:val="nil"/>
            </w:tcBorders>
          </w:tcPr>
          <w:p w14:paraId="0647653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bottom w:val="nil"/>
            </w:tcBorders>
          </w:tcPr>
          <w:p w14:paraId="39F3B34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bottom w:val="nil"/>
            </w:tcBorders>
          </w:tcPr>
          <w:p w14:paraId="64FDF1D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3E0136DD">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合格</w:t>
            </w:r>
          </w:p>
        </w:tc>
        <w:tc>
          <w:tcPr>
            <w:tcW w:w="2460" w:type="dxa"/>
          </w:tcPr>
          <w:p w14:paraId="65DC738E">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r>
      <w:tr w14:paraId="02AE9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256" w:type="dxa"/>
            <w:vMerge w:val="continue"/>
            <w:tcBorders>
              <w:top w:val="nil"/>
              <w:bottom w:val="nil"/>
            </w:tcBorders>
          </w:tcPr>
          <w:p w14:paraId="23FA3ED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tcBorders>
          </w:tcPr>
          <w:p w14:paraId="4BF86B7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tcBorders>
          </w:tcPr>
          <w:p w14:paraId="01894B1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6C73FB62">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不合格</w:t>
            </w:r>
          </w:p>
        </w:tc>
        <w:tc>
          <w:tcPr>
            <w:tcW w:w="2460" w:type="dxa"/>
          </w:tcPr>
          <w:p w14:paraId="4CF1991C">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r w14:paraId="1C15C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256" w:type="dxa"/>
            <w:vMerge w:val="continue"/>
            <w:tcBorders>
              <w:top w:val="nil"/>
              <w:bottom w:val="nil"/>
            </w:tcBorders>
          </w:tcPr>
          <w:p w14:paraId="1A94407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restart"/>
            <w:tcBorders>
              <w:bottom w:val="nil"/>
            </w:tcBorders>
          </w:tcPr>
          <w:p w14:paraId="1D653D02">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任务完成</w:t>
            </w:r>
            <w:r>
              <w:rPr>
                <w:rFonts w:ascii="宋体" w:hAnsi="宋体" w:eastAsia="微软雅黑" w:cs="微软雅黑"/>
                <w:color w:val="auto"/>
                <w:sz w:val="20"/>
                <w:szCs w:val="20"/>
              </w:rPr>
              <w:t>效率</w:t>
            </w:r>
          </w:p>
        </w:tc>
        <w:tc>
          <w:tcPr>
            <w:tcW w:w="918" w:type="dxa"/>
            <w:vMerge w:val="restart"/>
            <w:tcBorders>
              <w:bottom w:val="nil"/>
            </w:tcBorders>
          </w:tcPr>
          <w:p w14:paraId="2FBECF8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3E8421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color w:val="auto"/>
                <w:sz w:val="13"/>
                <w:szCs w:val="13"/>
              </w:rPr>
            </w:pPr>
            <w:r>
              <w:rPr>
                <w:rFonts w:ascii="宋体" w:hAnsi="宋体"/>
                <w:color w:val="auto"/>
                <w:spacing w:val="2"/>
              </w:rPr>
              <w:t>Z</w:t>
            </w:r>
            <w:r>
              <w:rPr>
                <w:rFonts w:ascii="宋体" w:hAnsi="宋体"/>
                <w:color w:val="auto"/>
                <w:spacing w:val="2"/>
                <w:position w:val="-1"/>
                <w:sz w:val="13"/>
                <w:szCs w:val="13"/>
              </w:rPr>
              <w:t>i</w:t>
            </w:r>
          </w:p>
        </w:tc>
        <w:tc>
          <w:tcPr>
            <w:tcW w:w="2867" w:type="dxa"/>
          </w:tcPr>
          <w:p w14:paraId="7BAFF7AE">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优秀</w:t>
            </w:r>
          </w:p>
        </w:tc>
        <w:tc>
          <w:tcPr>
            <w:tcW w:w="2460" w:type="dxa"/>
          </w:tcPr>
          <w:p w14:paraId="6401944A">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rPr>
              <w:t>110-120</w:t>
            </w:r>
          </w:p>
        </w:tc>
      </w:tr>
      <w:tr w14:paraId="6EC43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256" w:type="dxa"/>
            <w:vMerge w:val="continue"/>
            <w:tcBorders>
              <w:top w:val="nil"/>
            </w:tcBorders>
          </w:tcPr>
          <w:p w14:paraId="245F4C5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tcBorders>
          </w:tcPr>
          <w:p w14:paraId="07E31C1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tcBorders>
          </w:tcPr>
          <w:p w14:paraId="1B14F36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7160D94A">
            <w:pPr>
              <w:keepNext w:val="0"/>
              <w:keepLines w:val="0"/>
              <w:pageBreakBefore w:val="0"/>
              <w:widowControl/>
              <w:kinsoku/>
              <w:wordWrap/>
              <w:overflowPunct/>
              <w:topLinePunct w:val="0"/>
              <w:autoSpaceDE w:val="0"/>
              <w:autoSpaceDN w:val="0"/>
              <w:bidi w:val="0"/>
              <w:adjustRightInd w:val="0"/>
              <w:snapToGrid w:val="0"/>
              <w:spacing w:line="560" w:lineRule="exact"/>
              <w:ind w:left="0" w:firstLine="36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w w:val="94"/>
                <w:sz w:val="20"/>
                <w:szCs w:val="20"/>
              </w:rPr>
              <w:t>良好</w:t>
            </w:r>
          </w:p>
        </w:tc>
        <w:tc>
          <w:tcPr>
            <w:tcW w:w="2460" w:type="dxa"/>
          </w:tcPr>
          <w:p w14:paraId="7CAB855E">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rPr>
            </w:pPr>
            <w:r>
              <w:rPr>
                <w:rFonts w:ascii="宋体" w:hAnsi="宋体"/>
                <w:color w:val="auto"/>
                <w:spacing w:val="3"/>
              </w:rPr>
              <w:t>100-110</w:t>
            </w:r>
            <w:r>
              <w:rPr>
                <w:rFonts w:ascii="宋体" w:hAnsi="宋体" w:eastAsia="微软雅黑" w:cs="微软雅黑"/>
                <w:color w:val="auto"/>
                <w:spacing w:val="3"/>
              </w:rPr>
              <w:t>（不含）</w:t>
            </w:r>
          </w:p>
        </w:tc>
      </w:tr>
      <w:tr w14:paraId="53AB4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256" w:type="dxa"/>
            <w:vMerge w:val="restart"/>
            <w:tcBorders>
              <w:bottom w:val="nil"/>
            </w:tcBorders>
          </w:tcPr>
          <w:p w14:paraId="2ECCF31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restart"/>
            <w:tcBorders>
              <w:bottom w:val="nil"/>
            </w:tcBorders>
          </w:tcPr>
          <w:p w14:paraId="1B8240D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restart"/>
            <w:tcBorders>
              <w:bottom w:val="nil"/>
            </w:tcBorders>
          </w:tcPr>
          <w:p w14:paraId="407CF04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0769D97D">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一般</w:t>
            </w:r>
          </w:p>
        </w:tc>
        <w:tc>
          <w:tcPr>
            <w:tcW w:w="2460" w:type="dxa"/>
          </w:tcPr>
          <w:p w14:paraId="0BAB40FA">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r>
      <w:tr w14:paraId="573AF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256" w:type="dxa"/>
            <w:vMerge w:val="continue"/>
            <w:tcBorders>
              <w:top w:val="nil"/>
              <w:bottom w:val="nil"/>
            </w:tcBorders>
          </w:tcPr>
          <w:p w14:paraId="1547CC6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bottom w:val="nil"/>
            </w:tcBorders>
          </w:tcPr>
          <w:p w14:paraId="58B4F63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bottom w:val="nil"/>
            </w:tcBorders>
          </w:tcPr>
          <w:p w14:paraId="384828C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208484DE">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合格</w:t>
            </w:r>
          </w:p>
        </w:tc>
        <w:tc>
          <w:tcPr>
            <w:tcW w:w="2460" w:type="dxa"/>
          </w:tcPr>
          <w:p w14:paraId="0A340D96">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r>
      <w:tr w14:paraId="1E424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256" w:type="dxa"/>
            <w:vMerge w:val="continue"/>
            <w:tcBorders>
              <w:top w:val="nil"/>
              <w:bottom w:val="nil"/>
            </w:tcBorders>
          </w:tcPr>
          <w:p w14:paraId="4D0FD1E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tcBorders>
          </w:tcPr>
          <w:p w14:paraId="5E38B5D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tcBorders>
          </w:tcPr>
          <w:p w14:paraId="692ACE8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2ADCF26B">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不合格</w:t>
            </w:r>
          </w:p>
        </w:tc>
        <w:tc>
          <w:tcPr>
            <w:tcW w:w="2460" w:type="dxa"/>
          </w:tcPr>
          <w:p w14:paraId="7AC6445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r w14:paraId="6DD60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256" w:type="dxa"/>
            <w:vMerge w:val="continue"/>
            <w:tcBorders>
              <w:top w:val="nil"/>
              <w:bottom w:val="nil"/>
            </w:tcBorders>
          </w:tcPr>
          <w:p w14:paraId="7CF1D0C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restart"/>
            <w:tcBorders>
              <w:bottom w:val="nil"/>
            </w:tcBorders>
          </w:tcPr>
          <w:p w14:paraId="0DA6912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F1D136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F36BE29">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23"/>
                <w:sz w:val="20"/>
                <w:szCs w:val="20"/>
              </w:rPr>
              <w:t>社会满意</w:t>
            </w:r>
            <w:r>
              <w:rPr>
                <w:rFonts w:ascii="宋体" w:hAnsi="宋体" w:eastAsia="微软雅黑" w:cs="微软雅黑"/>
                <w:color w:val="auto"/>
                <w:sz w:val="20"/>
                <w:szCs w:val="20"/>
              </w:rPr>
              <w:t>度</w:t>
            </w:r>
          </w:p>
        </w:tc>
        <w:tc>
          <w:tcPr>
            <w:tcW w:w="918" w:type="dxa"/>
            <w:vMerge w:val="restart"/>
            <w:tcBorders>
              <w:bottom w:val="nil"/>
            </w:tcBorders>
          </w:tcPr>
          <w:p w14:paraId="16E0ED7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A70A74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550C4EB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BDD2636">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color w:val="auto"/>
                <w:sz w:val="13"/>
                <w:szCs w:val="13"/>
              </w:rPr>
            </w:pPr>
            <w:r>
              <w:rPr>
                <w:rFonts w:ascii="宋体" w:hAnsi="宋体"/>
                <w:color w:val="auto"/>
                <w:spacing w:val="4"/>
              </w:rPr>
              <w:t>W</w:t>
            </w:r>
            <w:r>
              <w:rPr>
                <w:rFonts w:ascii="宋体" w:hAnsi="宋体"/>
                <w:color w:val="auto"/>
                <w:spacing w:val="4"/>
                <w:position w:val="-1"/>
                <w:sz w:val="13"/>
                <w:szCs w:val="13"/>
              </w:rPr>
              <w:t>i</w:t>
            </w:r>
          </w:p>
        </w:tc>
        <w:tc>
          <w:tcPr>
            <w:tcW w:w="2867" w:type="dxa"/>
          </w:tcPr>
          <w:p w14:paraId="035BD298">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优秀</w:t>
            </w:r>
          </w:p>
        </w:tc>
        <w:tc>
          <w:tcPr>
            <w:tcW w:w="2460" w:type="dxa"/>
          </w:tcPr>
          <w:p w14:paraId="0AACC646">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rPr>
              <w:t>110-120</w:t>
            </w:r>
          </w:p>
        </w:tc>
      </w:tr>
      <w:tr w14:paraId="60B98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256" w:type="dxa"/>
            <w:vMerge w:val="continue"/>
            <w:tcBorders>
              <w:top w:val="nil"/>
              <w:bottom w:val="nil"/>
            </w:tcBorders>
          </w:tcPr>
          <w:p w14:paraId="74B6B3E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bottom w:val="nil"/>
            </w:tcBorders>
          </w:tcPr>
          <w:p w14:paraId="73A2D62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bottom w:val="nil"/>
            </w:tcBorders>
          </w:tcPr>
          <w:p w14:paraId="6946344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1E038AB2">
            <w:pPr>
              <w:keepNext w:val="0"/>
              <w:keepLines w:val="0"/>
              <w:pageBreakBefore w:val="0"/>
              <w:widowControl/>
              <w:kinsoku/>
              <w:wordWrap/>
              <w:overflowPunct/>
              <w:topLinePunct w:val="0"/>
              <w:autoSpaceDE w:val="0"/>
              <w:autoSpaceDN w:val="0"/>
              <w:bidi w:val="0"/>
              <w:adjustRightInd w:val="0"/>
              <w:snapToGrid w:val="0"/>
              <w:spacing w:line="560" w:lineRule="exact"/>
              <w:ind w:left="0" w:firstLine="36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w w:val="94"/>
                <w:sz w:val="20"/>
                <w:szCs w:val="20"/>
              </w:rPr>
              <w:t>良好</w:t>
            </w:r>
          </w:p>
        </w:tc>
        <w:tc>
          <w:tcPr>
            <w:tcW w:w="2460" w:type="dxa"/>
          </w:tcPr>
          <w:p w14:paraId="36793E78">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rPr>
            </w:pPr>
            <w:r>
              <w:rPr>
                <w:rFonts w:ascii="宋体" w:hAnsi="宋体"/>
                <w:color w:val="auto"/>
                <w:spacing w:val="3"/>
              </w:rPr>
              <w:t>100-110</w:t>
            </w:r>
            <w:r>
              <w:rPr>
                <w:rFonts w:ascii="宋体" w:hAnsi="宋体" w:eastAsia="微软雅黑" w:cs="微软雅黑"/>
                <w:color w:val="auto"/>
                <w:spacing w:val="3"/>
              </w:rPr>
              <w:t>（不含）</w:t>
            </w:r>
          </w:p>
        </w:tc>
      </w:tr>
      <w:tr w14:paraId="252AF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256" w:type="dxa"/>
            <w:vMerge w:val="continue"/>
            <w:tcBorders>
              <w:top w:val="nil"/>
              <w:bottom w:val="nil"/>
            </w:tcBorders>
          </w:tcPr>
          <w:p w14:paraId="73B090E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bottom w:val="nil"/>
            </w:tcBorders>
          </w:tcPr>
          <w:p w14:paraId="7BCE9D7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bottom w:val="nil"/>
            </w:tcBorders>
          </w:tcPr>
          <w:p w14:paraId="51459BB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3971A83D">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一般</w:t>
            </w:r>
          </w:p>
        </w:tc>
        <w:tc>
          <w:tcPr>
            <w:tcW w:w="2460" w:type="dxa"/>
          </w:tcPr>
          <w:p w14:paraId="1F008F1A">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r>
      <w:tr w14:paraId="2FC39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256" w:type="dxa"/>
            <w:vMerge w:val="continue"/>
            <w:tcBorders>
              <w:top w:val="nil"/>
              <w:bottom w:val="nil"/>
            </w:tcBorders>
          </w:tcPr>
          <w:p w14:paraId="5A92257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bottom w:val="nil"/>
            </w:tcBorders>
          </w:tcPr>
          <w:p w14:paraId="30B5A02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bottom w:val="nil"/>
            </w:tcBorders>
          </w:tcPr>
          <w:p w14:paraId="121D0FB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726173BE">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合格</w:t>
            </w:r>
          </w:p>
        </w:tc>
        <w:tc>
          <w:tcPr>
            <w:tcW w:w="2460" w:type="dxa"/>
          </w:tcPr>
          <w:p w14:paraId="368DD39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r>
      <w:tr w14:paraId="4048C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256" w:type="dxa"/>
            <w:vMerge w:val="continue"/>
            <w:tcBorders>
              <w:top w:val="nil"/>
            </w:tcBorders>
          </w:tcPr>
          <w:p w14:paraId="4B781B3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24" w:type="dxa"/>
            <w:vMerge w:val="continue"/>
            <w:tcBorders>
              <w:top w:val="nil"/>
            </w:tcBorders>
          </w:tcPr>
          <w:p w14:paraId="1EBDF31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18" w:type="dxa"/>
            <w:vMerge w:val="continue"/>
            <w:tcBorders>
              <w:top w:val="nil"/>
            </w:tcBorders>
          </w:tcPr>
          <w:p w14:paraId="7597B47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867" w:type="dxa"/>
          </w:tcPr>
          <w:p w14:paraId="657519CF">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不合格</w:t>
            </w:r>
          </w:p>
        </w:tc>
        <w:tc>
          <w:tcPr>
            <w:tcW w:w="2460" w:type="dxa"/>
          </w:tcPr>
          <w:p w14:paraId="16AF93D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bl>
    <w:p w14:paraId="06EA715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其中，具体考核项目选择原则上不超过3项。若考核项目选取的指标多于1项，则各指标所占权重之和：</w:t>
      </w:r>
    </w:p>
    <w:p w14:paraId="6F1C70D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商业一类：∑Xi+∑Yi+∑Zi+∑Wi=30%；商业二类：∑Xi+∑Yi+∑Zi+∑Wi=40%；公益类：∑Xi+∑Yi+∑Zi+∑Wi=50%。</w:t>
      </w:r>
    </w:p>
    <w:p w14:paraId="6D17651C">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对于重大专项任务，可根据</w:t>
      </w:r>
      <w:r>
        <w:rPr>
          <w:rFonts w:hint="eastAsia" w:ascii="宋体" w:hAnsi="宋体" w:eastAsia="方正仿宋简体" w:cs="方正仿宋简体"/>
          <w:color w:val="auto"/>
          <w:spacing w:val="7"/>
          <w:sz w:val="32"/>
          <w:szCs w:val="32"/>
          <w:lang w:eastAsia="zh-CN"/>
        </w:rPr>
        <w:t>县</w:t>
      </w:r>
      <w:r>
        <w:rPr>
          <w:rFonts w:hint="eastAsia" w:ascii="宋体" w:hAnsi="宋体" w:eastAsia="方正仿宋简体" w:cs="方正仿宋简体"/>
          <w:color w:val="auto"/>
          <w:spacing w:val="7"/>
          <w:sz w:val="32"/>
          <w:szCs w:val="32"/>
        </w:rPr>
        <w:t>有关部门对企业工作任务完成情况的专项考核或督查意见进行考核评分，必要时，可会同相关行业主管部门或单位共同进行考核评分。</w:t>
      </w:r>
    </w:p>
    <w:p w14:paraId="32C4D52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（三）管理类指标考核</w:t>
      </w:r>
    </w:p>
    <w:tbl>
      <w:tblPr>
        <w:tblStyle w:val="7"/>
        <w:tblW w:w="8363"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2500"/>
        <w:gridCol w:w="904"/>
        <w:gridCol w:w="1481"/>
        <w:gridCol w:w="2123"/>
      </w:tblGrid>
      <w:tr w14:paraId="7D24B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355" w:type="dxa"/>
          </w:tcPr>
          <w:p w14:paraId="7087FED0">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3"/>
                <w:sz w:val="20"/>
                <w:szCs w:val="20"/>
              </w:rPr>
              <w:t>考核项目</w:t>
            </w:r>
          </w:p>
        </w:tc>
        <w:tc>
          <w:tcPr>
            <w:tcW w:w="2500" w:type="dxa"/>
          </w:tcPr>
          <w:p w14:paraId="3B5E1427">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考核内容</w:t>
            </w:r>
          </w:p>
        </w:tc>
        <w:tc>
          <w:tcPr>
            <w:tcW w:w="904" w:type="dxa"/>
          </w:tcPr>
          <w:p w14:paraId="3CDA52BC">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微软雅黑" w:cs="微软雅黑"/>
                <w:color w:val="auto"/>
              </w:rPr>
            </w:pPr>
            <w:r>
              <w:rPr>
                <w:rFonts w:ascii="宋体" w:hAnsi="宋体" w:eastAsia="微软雅黑" w:cs="微软雅黑"/>
                <w:b/>
                <w:bCs/>
                <w:color w:val="auto"/>
                <w:spacing w:val="4"/>
              </w:rPr>
              <w:t>权重</w:t>
            </w:r>
            <w:r>
              <w:rPr>
                <w:rFonts w:ascii="宋体" w:hAnsi="宋体" w:eastAsia="微软雅黑" w:cs="微软雅黑"/>
                <w:b/>
                <w:bCs/>
                <w:color w:val="auto"/>
                <w:spacing w:val="12"/>
              </w:rPr>
              <w:t>（</w:t>
            </w:r>
            <w:r>
              <w:rPr>
                <w:rFonts w:ascii="宋体" w:hAnsi="宋体"/>
                <w:b/>
                <w:bCs/>
                <w:color w:val="auto"/>
                <w:spacing w:val="12"/>
              </w:rPr>
              <w:t>%</w:t>
            </w:r>
            <w:r>
              <w:rPr>
                <w:rFonts w:ascii="宋体" w:hAnsi="宋体" w:eastAsia="微软雅黑" w:cs="微软雅黑"/>
                <w:b/>
                <w:bCs/>
                <w:color w:val="auto"/>
                <w:spacing w:val="12"/>
              </w:rPr>
              <w:t>）</w:t>
            </w:r>
          </w:p>
        </w:tc>
        <w:tc>
          <w:tcPr>
            <w:tcW w:w="1481" w:type="dxa"/>
          </w:tcPr>
          <w:p w14:paraId="08AB5102">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评分标准</w:t>
            </w:r>
          </w:p>
        </w:tc>
        <w:tc>
          <w:tcPr>
            <w:tcW w:w="2123" w:type="dxa"/>
          </w:tcPr>
          <w:p w14:paraId="19096D24">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得分结果</w:t>
            </w:r>
            <w:r>
              <w:rPr>
                <w:rFonts w:ascii="宋体" w:hAnsi="宋体" w:eastAsia="微软雅黑" w:cs="微软雅黑"/>
                <w:b/>
                <w:bCs/>
                <w:color w:val="auto"/>
                <w:spacing w:val="-12"/>
                <w:sz w:val="20"/>
                <w:szCs w:val="20"/>
              </w:rPr>
              <w:t>（百分制）</w:t>
            </w:r>
          </w:p>
        </w:tc>
      </w:tr>
      <w:tr w14:paraId="3093D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55" w:type="dxa"/>
            <w:vMerge w:val="restart"/>
            <w:tcBorders>
              <w:bottom w:val="nil"/>
            </w:tcBorders>
          </w:tcPr>
          <w:p w14:paraId="537D65F2">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color w:val="auto"/>
              </w:rPr>
            </w:pPr>
          </w:p>
          <w:p w14:paraId="6D4CCCEC">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sz w:val="20"/>
                <w:szCs w:val="20"/>
              </w:rPr>
              <w:t>党的建设</w:t>
            </w:r>
          </w:p>
        </w:tc>
        <w:tc>
          <w:tcPr>
            <w:tcW w:w="2500" w:type="dxa"/>
            <w:vMerge w:val="restart"/>
            <w:tcBorders>
              <w:bottom w:val="nil"/>
            </w:tcBorders>
          </w:tcPr>
          <w:p w14:paraId="5609BBA5">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sz w:val="20"/>
                <w:szCs w:val="20"/>
              </w:rPr>
              <w:t>领导班子建设、党组织建</w:t>
            </w:r>
          </w:p>
          <w:p w14:paraId="727F1E5D">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sz w:val="20"/>
                <w:szCs w:val="20"/>
              </w:rPr>
              <w:t>设、党员队伍建设、组织</w:t>
            </w:r>
          </w:p>
          <w:p w14:paraId="4E4ED85B">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党建学习及活动等</w:t>
            </w:r>
          </w:p>
        </w:tc>
        <w:tc>
          <w:tcPr>
            <w:tcW w:w="904" w:type="dxa"/>
            <w:vMerge w:val="restart"/>
            <w:tcBorders>
              <w:bottom w:val="nil"/>
            </w:tcBorders>
          </w:tcPr>
          <w:p w14:paraId="2AA96F1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26E23D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3DD57E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F233FE1">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color w:val="auto"/>
                <w:sz w:val="13"/>
                <w:szCs w:val="13"/>
              </w:rPr>
            </w:pPr>
            <w:r>
              <w:rPr>
                <w:rFonts w:ascii="宋体" w:hAnsi="宋体"/>
                <w:color w:val="auto"/>
                <w:spacing w:val="3"/>
              </w:rPr>
              <w:t>X</w:t>
            </w:r>
            <w:r>
              <w:rPr>
                <w:rFonts w:ascii="宋体" w:hAnsi="宋体"/>
                <w:color w:val="auto"/>
                <w:spacing w:val="3"/>
                <w:position w:val="-1"/>
                <w:sz w:val="13"/>
                <w:szCs w:val="13"/>
              </w:rPr>
              <w:t>i</w:t>
            </w:r>
          </w:p>
        </w:tc>
        <w:tc>
          <w:tcPr>
            <w:tcW w:w="1481" w:type="dxa"/>
          </w:tcPr>
          <w:p w14:paraId="71613586">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优秀</w:t>
            </w:r>
          </w:p>
        </w:tc>
        <w:tc>
          <w:tcPr>
            <w:tcW w:w="2123" w:type="dxa"/>
          </w:tcPr>
          <w:p w14:paraId="7D6CA8BC">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rPr>
              <w:t>110-120</w:t>
            </w:r>
          </w:p>
        </w:tc>
      </w:tr>
      <w:tr w14:paraId="2141B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355" w:type="dxa"/>
            <w:vMerge w:val="continue"/>
            <w:tcBorders>
              <w:top w:val="nil"/>
              <w:bottom w:val="nil"/>
            </w:tcBorders>
          </w:tcPr>
          <w:p w14:paraId="34DA441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096DA3E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054C84B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6ED21AAE">
            <w:pPr>
              <w:keepNext w:val="0"/>
              <w:keepLines w:val="0"/>
              <w:pageBreakBefore w:val="0"/>
              <w:widowControl/>
              <w:kinsoku/>
              <w:wordWrap/>
              <w:overflowPunct/>
              <w:topLinePunct w:val="0"/>
              <w:autoSpaceDE w:val="0"/>
              <w:autoSpaceDN w:val="0"/>
              <w:bidi w:val="0"/>
              <w:adjustRightInd w:val="0"/>
              <w:snapToGrid w:val="0"/>
              <w:spacing w:line="560" w:lineRule="exact"/>
              <w:ind w:left="0" w:firstLine="36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w w:val="94"/>
                <w:sz w:val="20"/>
                <w:szCs w:val="20"/>
              </w:rPr>
              <w:t>良好</w:t>
            </w:r>
          </w:p>
        </w:tc>
        <w:tc>
          <w:tcPr>
            <w:tcW w:w="2123" w:type="dxa"/>
          </w:tcPr>
          <w:p w14:paraId="72057CAB">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rPr>
            </w:pPr>
            <w:r>
              <w:rPr>
                <w:rFonts w:ascii="宋体" w:hAnsi="宋体"/>
                <w:color w:val="auto"/>
                <w:spacing w:val="3"/>
              </w:rPr>
              <w:t>100-110</w:t>
            </w:r>
            <w:r>
              <w:rPr>
                <w:rFonts w:ascii="宋体" w:hAnsi="宋体" w:eastAsia="微软雅黑" w:cs="微软雅黑"/>
                <w:color w:val="auto"/>
                <w:spacing w:val="3"/>
              </w:rPr>
              <w:t>（不含）</w:t>
            </w:r>
          </w:p>
        </w:tc>
      </w:tr>
      <w:tr w14:paraId="4BA02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55" w:type="dxa"/>
            <w:vMerge w:val="continue"/>
            <w:tcBorders>
              <w:top w:val="nil"/>
              <w:bottom w:val="nil"/>
            </w:tcBorders>
          </w:tcPr>
          <w:p w14:paraId="2885279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0E6C06B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524ACF2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6FA6493B">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一般</w:t>
            </w:r>
          </w:p>
        </w:tc>
        <w:tc>
          <w:tcPr>
            <w:tcW w:w="2123" w:type="dxa"/>
          </w:tcPr>
          <w:p w14:paraId="61D0412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r>
      <w:tr w14:paraId="08D8B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355" w:type="dxa"/>
            <w:vMerge w:val="continue"/>
            <w:tcBorders>
              <w:top w:val="nil"/>
              <w:bottom w:val="nil"/>
            </w:tcBorders>
          </w:tcPr>
          <w:p w14:paraId="5803FAF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45E9F17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3D2A749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5BC7B187">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合格</w:t>
            </w:r>
          </w:p>
        </w:tc>
        <w:tc>
          <w:tcPr>
            <w:tcW w:w="2123" w:type="dxa"/>
          </w:tcPr>
          <w:p w14:paraId="2DD64719">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r>
      <w:tr w14:paraId="18E68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55" w:type="dxa"/>
            <w:vMerge w:val="continue"/>
            <w:tcBorders>
              <w:top w:val="nil"/>
            </w:tcBorders>
          </w:tcPr>
          <w:p w14:paraId="67687C2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tcBorders>
          </w:tcPr>
          <w:p w14:paraId="4F9F4E2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tcBorders>
          </w:tcPr>
          <w:p w14:paraId="2D4864F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4CB987F7">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不合格</w:t>
            </w:r>
          </w:p>
        </w:tc>
        <w:tc>
          <w:tcPr>
            <w:tcW w:w="2123" w:type="dxa"/>
          </w:tcPr>
          <w:p w14:paraId="3765ED3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r w14:paraId="3F4E9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355" w:type="dxa"/>
            <w:vMerge w:val="restart"/>
            <w:tcBorders>
              <w:bottom w:val="nil"/>
            </w:tcBorders>
          </w:tcPr>
          <w:p w14:paraId="6C79AE1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C7F0CA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286E251">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现代化管理</w:t>
            </w:r>
            <w:r>
              <w:rPr>
                <w:rFonts w:ascii="宋体" w:hAnsi="宋体" w:eastAsia="微软雅黑" w:cs="微软雅黑"/>
                <w:color w:val="auto"/>
                <w:spacing w:val="6"/>
                <w:sz w:val="20"/>
                <w:szCs w:val="20"/>
              </w:rPr>
              <w:t>体系搭建</w:t>
            </w:r>
          </w:p>
        </w:tc>
        <w:tc>
          <w:tcPr>
            <w:tcW w:w="2500" w:type="dxa"/>
            <w:vMerge w:val="restart"/>
            <w:tcBorders>
              <w:bottom w:val="nil"/>
            </w:tcBorders>
          </w:tcPr>
          <w:p w14:paraId="1BA1128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0A247EE">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完善企业法人治理结构、</w:t>
            </w:r>
          </w:p>
          <w:p w14:paraId="03769D95">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组织架构、市场化人才选</w:t>
            </w:r>
            <w:r>
              <w:rPr>
                <w:rFonts w:ascii="宋体" w:hAnsi="宋体" w:eastAsia="微软雅黑" w:cs="微软雅黑"/>
                <w:color w:val="auto"/>
                <w:spacing w:val="5"/>
                <w:sz w:val="20"/>
                <w:szCs w:val="20"/>
              </w:rPr>
              <w:t>聘机制等</w:t>
            </w:r>
          </w:p>
        </w:tc>
        <w:tc>
          <w:tcPr>
            <w:tcW w:w="904" w:type="dxa"/>
            <w:vMerge w:val="restart"/>
            <w:tcBorders>
              <w:bottom w:val="nil"/>
            </w:tcBorders>
          </w:tcPr>
          <w:p w14:paraId="6800B40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F07F94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ED38F0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F1B9E24">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color w:val="auto"/>
                <w:sz w:val="13"/>
                <w:szCs w:val="13"/>
              </w:rPr>
            </w:pPr>
            <w:r>
              <w:rPr>
                <w:rFonts w:ascii="宋体" w:hAnsi="宋体"/>
                <w:color w:val="auto"/>
                <w:spacing w:val="3"/>
              </w:rPr>
              <w:t>Y</w:t>
            </w:r>
            <w:r>
              <w:rPr>
                <w:rFonts w:ascii="宋体" w:hAnsi="宋体"/>
                <w:color w:val="auto"/>
                <w:spacing w:val="3"/>
                <w:position w:val="-1"/>
                <w:sz w:val="13"/>
                <w:szCs w:val="13"/>
              </w:rPr>
              <w:t>i</w:t>
            </w:r>
          </w:p>
        </w:tc>
        <w:tc>
          <w:tcPr>
            <w:tcW w:w="1481" w:type="dxa"/>
          </w:tcPr>
          <w:p w14:paraId="09FFECE2">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优秀</w:t>
            </w:r>
          </w:p>
        </w:tc>
        <w:tc>
          <w:tcPr>
            <w:tcW w:w="2123" w:type="dxa"/>
          </w:tcPr>
          <w:p w14:paraId="74275C5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rPr>
              <w:t>110-120</w:t>
            </w:r>
          </w:p>
        </w:tc>
      </w:tr>
      <w:tr w14:paraId="51179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55" w:type="dxa"/>
            <w:vMerge w:val="continue"/>
            <w:tcBorders>
              <w:top w:val="nil"/>
              <w:bottom w:val="nil"/>
            </w:tcBorders>
          </w:tcPr>
          <w:p w14:paraId="433CE23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493B4D9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7A9D101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1619D8BA">
            <w:pPr>
              <w:keepNext w:val="0"/>
              <w:keepLines w:val="0"/>
              <w:pageBreakBefore w:val="0"/>
              <w:widowControl/>
              <w:kinsoku/>
              <w:wordWrap/>
              <w:overflowPunct/>
              <w:topLinePunct w:val="0"/>
              <w:autoSpaceDE w:val="0"/>
              <w:autoSpaceDN w:val="0"/>
              <w:bidi w:val="0"/>
              <w:adjustRightInd w:val="0"/>
              <w:snapToGrid w:val="0"/>
              <w:spacing w:line="560" w:lineRule="exact"/>
              <w:ind w:left="0" w:firstLine="36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w w:val="94"/>
                <w:sz w:val="20"/>
                <w:szCs w:val="20"/>
              </w:rPr>
              <w:t>良好</w:t>
            </w:r>
          </w:p>
        </w:tc>
        <w:tc>
          <w:tcPr>
            <w:tcW w:w="2123" w:type="dxa"/>
          </w:tcPr>
          <w:p w14:paraId="28DD3881">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rPr>
            </w:pPr>
            <w:r>
              <w:rPr>
                <w:rFonts w:ascii="宋体" w:hAnsi="宋体"/>
                <w:color w:val="auto"/>
                <w:spacing w:val="3"/>
              </w:rPr>
              <w:t>100-110</w:t>
            </w:r>
            <w:r>
              <w:rPr>
                <w:rFonts w:ascii="宋体" w:hAnsi="宋体" w:eastAsia="微软雅黑" w:cs="微软雅黑"/>
                <w:color w:val="auto"/>
                <w:spacing w:val="3"/>
              </w:rPr>
              <w:t>（不含）</w:t>
            </w:r>
          </w:p>
        </w:tc>
      </w:tr>
      <w:tr w14:paraId="5F31B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355" w:type="dxa"/>
            <w:vMerge w:val="continue"/>
            <w:tcBorders>
              <w:top w:val="nil"/>
              <w:bottom w:val="nil"/>
            </w:tcBorders>
          </w:tcPr>
          <w:p w14:paraId="19C97DE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213DEB8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2918B24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72A48FBC">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一般</w:t>
            </w:r>
          </w:p>
        </w:tc>
        <w:tc>
          <w:tcPr>
            <w:tcW w:w="2123" w:type="dxa"/>
          </w:tcPr>
          <w:p w14:paraId="305A8F02">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r>
      <w:tr w14:paraId="2B3EC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55" w:type="dxa"/>
            <w:vMerge w:val="continue"/>
            <w:tcBorders>
              <w:top w:val="nil"/>
              <w:bottom w:val="nil"/>
            </w:tcBorders>
          </w:tcPr>
          <w:p w14:paraId="24F6BEE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69C3FFE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6666A4F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52C42A1F">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合格</w:t>
            </w:r>
          </w:p>
        </w:tc>
        <w:tc>
          <w:tcPr>
            <w:tcW w:w="2123" w:type="dxa"/>
          </w:tcPr>
          <w:p w14:paraId="4EBB6E44">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r>
      <w:tr w14:paraId="00FDF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355" w:type="dxa"/>
            <w:vMerge w:val="continue"/>
            <w:tcBorders>
              <w:top w:val="nil"/>
            </w:tcBorders>
          </w:tcPr>
          <w:p w14:paraId="2BF9FD8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tcBorders>
          </w:tcPr>
          <w:p w14:paraId="0AAD225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tcBorders>
          </w:tcPr>
          <w:p w14:paraId="2F9607A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20076F85">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不合格</w:t>
            </w:r>
          </w:p>
        </w:tc>
        <w:tc>
          <w:tcPr>
            <w:tcW w:w="2123" w:type="dxa"/>
          </w:tcPr>
          <w:p w14:paraId="206428F2">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bl>
    <w:tbl>
      <w:tblPr>
        <w:tblStyle w:val="7"/>
        <w:tblpPr w:leftFromText="180" w:rightFromText="180" w:vertAnchor="text" w:horzAnchor="page" w:tblpX="2010" w:tblpY="5"/>
        <w:tblOverlap w:val="never"/>
        <w:tblW w:w="83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2500"/>
        <w:gridCol w:w="904"/>
        <w:gridCol w:w="1481"/>
        <w:gridCol w:w="2123"/>
      </w:tblGrid>
      <w:tr w14:paraId="35D2D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355" w:type="dxa"/>
            <w:vMerge w:val="restart"/>
            <w:tcBorders>
              <w:bottom w:val="nil"/>
            </w:tcBorders>
          </w:tcPr>
          <w:p w14:paraId="78D68FB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46E86A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EC48D77">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1"/>
                <w:sz w:val="20"/>
                <w:szCs w:val="20"/>
              </w:rPr>
              <w:t>内控体系搭</w:t>
            </w:r>
            <w:r>
              <w:rPr>
                <w:rFonts w:ascii="宋体" w:hAnsi="宋体" w:eastAsia="微软雅黑" w:cs="微软雅黑"/>
                <w:color w:val="auto"/>
                <w:sz w:val="20"/>
                <w:szCs w:val="20"/>
              </w:rPr>
              <w:t>建</w:t>
            </w:r>
          </w:p>
        </w:tc>
        <w:tc>
          <w:tcPr>
            <w:tcW w:w="2500" w:type="dxa"/>
            <w:vMerge w:val="restart"/>
            <w:tcBorders>
              <w:bottom w:val="nil"/>
            </w:tcBorders>
          </w:tcPr>
          <w:p w14:paraId="3515671B">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明确企业内部部门职责</w:t>
            </w:r>
            <w:r>
              <w:rPr>
                <w:rFonts w:ascii="宋体" w:hAnsi="宋体" w:eastAsia="微软雅黑" w:cs="微软雅黑"/>
                <w:color w:val="auto"/>
                <w:spacing w:val="5"/>
                <w:sz w:val="20"/>
                <w:szCs w:val="20"/>
              </w:rPr>
              <w:t>及权责划分、管控模式；</w:t>
            </w:r>
          </w:p>
          <w:p w14:paraId="0F3738FF">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搭建完善的内审、法务、</w:t>
            </w:r>
            <w:r>
              <w:rPr>
                <w:rFonts w:ascii="宋体" w:hAnsi="宋体" w:eastAsia="微软雅黑" w:cs="微软雅黑"/>
                <w:color w:val="auto"/>
                <w:spacing w:val="4"/>
                <w:sz w:val="20"/>
                <w:szCs w:val="20"/>
              </w:rPr>
              <w:t>风控、制度等体系。</w:t>
            </w:r>
          </w:p>
        </w:tc>
        <w:tc>
          <w:tcPr>
            <w:tcW w:w="904" w:type="dxa"/>
            <w:vMerge w:val="restart"/>
            <w:tcBorders>
              <w:bottom w:val="nil"/>
            </w:tcBorders>
          </w:tcPr>
          <w:p w14:paraId="4DE3866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E7DBBD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9A9E17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C6BF86C">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color w:val="auto"/>
                <w:sz w:val="13"/>
                <w:szCs w:val="13"/>
              </w:rPr>
            </w:pPr>
            <w:r>
              <w:rPr>
                <w:rFonts w:ascii="宋体" w:hAnsi="宋体"/>
                <w:color w:val="auto"/>
                <w:spacing w:val="2"/>
              </w:rPr>
              <w:t>Z</w:t>
            </w:r>
            <w:r>
              <w:rPr>
                <w:rFonts w:ascii="宋体" w:hAnsi="宋体"/>
                <w:color w:val="auto"/>
                <w:spacing w:val="2"/>
                <w:position w:val="-1"/>
                <w:sz w:val="13"/>
                <w:szCs w:val="13"/>
              </w:rPr>
              <w:t>i</w:t>
            </w:r>
          </w:p>
        </w:tc>
        <w:tc>
          <w:tcPr>
            <w:tcW w:w="1481" w:type="dxa"/>
          </w:tcPr>
          <w:p w14:paraId="7A768067">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优秀</w:t>
            </w:r>
          </w:p>
        </w:tc>
        <w:tc>
          <w:tcPr>
            <w:tcW w:w="2123" w:type="dxa"/>
          </w:tcPr>
          <w:p w14:paraId="7C0AD987">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rPr>
              <w:t>110-120</w:t>
            </w:r>
          </w:p>
        </w:tc>
      </w:tr>
      <w:tr w14:paraId="7F442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355" w:type="dxa"/>
            <w:vMerge w:val="continue"/>
            <w:tcBorders>
              <w:top w:val="nil"/>
              <w:bottom w:val="nil"/>
            </w:tcBorders>
          </w:tcPr>
          <w:p w14:paraId="0F83C55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45F3073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0CE2C0C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046A80B6">
            <w:pPr>
              <w:keepNext w:val="0"/>
              <w:keepLines w:val="0"/>
              <w:pageBreakBefore w:val="0"/>
              <w:widowControl/>
              <w:kinsoku/>
              <w:wordWrap/>
              <w:overflowPunct/>
              <w:topLinePunct w:val="0"/>
              <w:autoSpaceDE w:val="0"/>
              <w:autoSpaceDN w:val="0"/>
              <w:bidi w:val="0"/>
              <w:adjustRightInd w:val="0"/>
              <w:snapToGrid w:val="0"/>
              <w:spacing w:line="560" w:lineRule="exact"/>
              <w:ind w:left="0" w:firstLine="36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w w:val="94"/>
                <w:sz w:val="20"/>
                <w:szCs w:val="20"/>
              </w:rPr>
              <w:t>良好</w:t>
            </w:r>
          </w:p>
        </w:tc>
        <w:tc>
          <w:tcPr>
            <w:tcW w:w="2123" w:type="dxa"/>
          </w:tcPr>
          <w:p w14:paraId="50A17F9E">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rPr>
            </w:pPr>
            <w:r>
              <w:rPr>
                <w:rFonts w:ascii="宋体" w:hAnsi="宋体"/>
                <w:color w:val="auto"/>
                <w:spacing w:val="3"/>
              </w:rPr>
              <w:t>100-110</w:t>
            </w:r>
            <w:r>
              <w:rPr>
                <w:rFonts w:ascii="宋体" w:hAnsi="宋体" w:eastAsia="微软雅黑" w:cs="微软雅黑"/>
                <w:color w:val="auto"/>
                <w:spacing w:val="3"/>
              </w:rPr>
              <w:t>（不含）</w:t>
            </w:r>
          </w:p>
        </w:tc>
      </w:tr>
      <w:tr w14:paraId="05796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55" w:type="dxa"/>
            <w:vMerge w:val="continue"/>
            <w:tcBorders>
              <w:top w:val="nil"/>
              <w:bottom w:val="nil"/>
            </w:tcBorders>
          </w:tcPr>
          <w:p w14:paraId="72C0630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3C5B2F1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16A8BA8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2DE3D9D3">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一般</w:t>
            </w:r>
          </w:p>
        </w:tc>
        <w:tc>
          <w:tcPr>
            <w:tcW w:w="2123" w:type="dxa"/>
          </w:tcPr>
          <w:p w14:paraId="7145F289">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r>
      <w:tr w14:paraId="4B3FB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355" w:type="dxa"/>
            <w:vMerge w:val="continue"/>
            <w:tcBorders>
              <w:top w:val="nil"/>
              <w:bottom w:val="nil"/>
            </w:tcBorders>
          </w:tcPr>
          <w:p w14:paraId="60927A7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7C6E390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290DC3B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06AA5579">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合格</w:t>
            </w:r>
          </w:p>
        </w:tc>
        <w:tc>
          <w:tcPr>
            <w:tcW w:w="2123" w:type="dxa"/>
          </w:tcPr>
          <w:p w14:paraId="5CE949AE">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r>
      <w:tr w14:paraId="1C43D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55" w:type="dxa"/>
            <w:vMerge w:val="continue"/>
            <w:tcBorders>
              <w:top w:val="nil"/>
            </w:tcBorders>
          </w:tcPr>
          <w:p w14:paraId="580DF67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tcBorders>
          </w:tcPr>
          <w:p w14:paraId="003B8D2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tcBorders>
          </w:tcPr>
          <w:p w14:paraId="34D4D7A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5B71A43E">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不合格</w:t>
            </w:r>
          </w:p>
        </w:tc>
        <w:tc>
          <w:tcPr>
            <w:tcW w:w="2123" w:type="dxa"/>
          </w:tcPr>
          <w:p w14:paraId="377B2294">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r w14:paraId="006F5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355" w:type="dxa"/>
            <w:vMerge w:val="restart"/>
            <w:tcBorders>
              <w:bottom w:val="nil"/>
            </w:tcBorders>
          </w:tcPr>
          <w:p w14:paraId="33E3BB15">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color w:val="auto"/>
              </w:rPr>
            </w:pPr>
          </w:p>
          <w:p w14:paraId="1490716D">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z w:val="20"/>
                <w:szCs w:val="20"/>
              </w:rPr>
              <w:t>品牌建设</w:t>
            </w:r>
          </w:p>
        </w:tc>
        <w:tc>
          <w:tcPr>
            <w:tcW w:w="2500" w:type="dxa"/>
            <w:vMerge w:val="restart"/>
            <w:tcBorders>
              <w:bottom w:val="nil"/>
            </w:tcBorders>
          </w:tcPr>
          <w:p w14:paraId="73451F0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AF2B634">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完善集团内部文化建设、</w:t>
            </w:r>
            <w:r>
              <w:rPr>
                <w:rFonts w:ascii="宋体" w:hAnsi="宋体" w:eastAsia="微软雅黑" w:cs="微软雅黑"/>
                <w:color w:val="auto"/>
                <w:spacing w:val="6"/>
                <w:sz w:val="20"/>
                <w:szCs w:val="20"/>
              </w:rPr>
              <w:t>加强对内宣贯，对外宣传</w:t>
            </w:r>
            <w:r>
              <w:rPr>
                <w:rFonts w:ascii="宋体" w:hAnsi="宋体" w:eastAsia="微软雅黑" w:cs="微软雅黑"/>
                <w:color w:val="auto"/>
                <w:spacing w:val="-6"/>
                <w:sz w:val="20"/>
                <w:szCs w:val="20"/>
              </w:rPr>
              <w:t>等。</w:t>
            </w:r>
          </w:p>
        </w:tc>
        <w:tc>
          <w:tcPr>
            <w:tcW w:w="904" w:type="dxa"/>
            <w:vMerge w:val="restart"/>
            <w:tcBorders>
              <w:bottom w:val="nil"/>
            </w:tcBorders>
          </w:tcPr>
          <w:p w14:paraId="5CAA629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352B3B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D0D4CC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435656A">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color w:val="auto"/>
                <w:sz w:val="13"/>
                <w:szCs w:val="13"/>
              </w:rPr>
            </w:pPr>
            <w:r>
              <w:rPr>
                <w:rFonts w:ascii="宋体" w:hAnsi="宋体"/>
                <w:color w:val="auto"/>
                <w:spacing w:val="4"/>
              </w:rPr>
              <w:t>W</w:t>
            </w:r>
            <w:r>
              <w:rPr>
                <w:rFonts w:ascii="宋体" w:hAnsi="宋体"/>
                <w:color w:val="auto"/>
                <w:spacing w:val="4"/>
                <w:position w:val="-1"/>
                <w:sz w:val="13"/>
                <w:szCs w:val="13"/>
              </w:rPr>
              <w:t>i</w:t>
            </w:r>
          </w:p>
        </w:tc>
        <w:tc>
          <w:tcPr>
            <w:tcW w:w="1481" w:type="dxa"/>
          </w:tcPr>
          <w:p w14:paraId="13AE2D6B">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优秀</w:t>
            </w:r>
          </w:p>
        </w:tc>
        <w:tc>
          <w:tcPr>
            <w:tcW w:w="2123" w:type="dxa"/>
          </w:tcPr>
          <w:p w14:paraId="3E21ECAA">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rPr>
              <w:t>110-120</w:t>
            </w:r>
          </w:p>
        </w:tc>
      </w:tr>
      <w:tr w14:paraId="6031B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55" w:type="dxa"/>
            <w:vMerge w:val="continue"/>
            <w:tcBorders>
              <w:top w:val="nil"/>
              <w:bottom w:val="nil"/>
            </w:tcBorders>
          </w:tcPr>
          <w:p w14:paraId="6026FC5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38B62B4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0790E90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62555C35">
            <w:pPr>
              <w:keepNext w:val="0"/>
              <w:keepLines w:val="0"/>
              <w:pageBreakBefore w:val="0"/>
              <w:widowControl/>
              <w:kinsoku/>
              <w:wordWrap/>
              <w:overflowPunct/>
              <w:topLinePunct w:val="0"/>
              <w:autoSpaceDE w:val="0"/>
              <w:autoSpaceDN w:val="0"/>
              <w:bidi w:val="0"/>
              <w:adjustRightInd w:val="0"/>
              <w:snapToGrid w:val="0"/>
              <w:spacing w:line="560" w:lineRule="exact"/>
              <w:ind w:left="0" w:firstLine="36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w w:val="94"/>
                <w:sz w:val="20"/>
                <w:szCs w:val="20"/>
              </w:rPr>
              <w:t>良好</w:t>
            </w:r>
          </w:p>
        </w:tc>
        <w:tc>
          <w:tcPr>
            <w:tcW w:w="2123" w:type="dxa"/>
          </w:tcPr>
          <w:p w14:paraId="09532284">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rPr>
            </w:pPr>
            <w:r>
              <w:rPr>
                <w:rFonts w:ascii="宋体" w:hAnsi="宋体"/>
                <w:color w:val="auto"/>
                <w:spacing w:val="3"/>
              </w:rPr>
              <w:t>100-110</w:t>
            </w:r>
            <w:r>
              <w:rPr>
                <w:rFonts w:ascii="宋体" w:hAnsi="宋体" w:eastAsia="微软雅黑" w:cs="微软雅黑"/>
                <w:color w:val="auto"/>
                <w:spacing w:val="3"/>
              </w:rPr>
              <w:t>（不含）</w:t>
            </w:r>
          </w:p>
        </w:tc>
      </w:tr>
      <w:tr w14:paraId="3EAD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55" w:type="dxa"/>
            <w:vMerge w:val="continue"/>
            <w:tcBorders>
              <w:top w:val="nil"/>
              <w:bottom w:val="nil"/>
            </w:tcBorders>
          </w:tcPr>
          <w:p w14:paraId="5D27617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18B1EF5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3E025D1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6FF195B0">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一般</w:t>
            </w:r>
          </w:p>
        </w:tc>
        <w:tc>
          <w:tcPr>
            <w:tcW w:w="2123" w:type="dxa"/>
          </w:tcPr>
          <w:p w14:paraId="64819256">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r>
      <w:tr w14:paraId="71AF4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355" w:type="dxa"/>
            <w:vMerge w:val="continue"/>
            <w:tcBorders>
              <w:top w:val="nil"/>
              <w:bottom w:val="nil"/>
            </w:tcBorders>
          </w:tcPr>
          <w:p w14:paraId="7D7170E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bottom w:val="nil"/>
            </w:tcBorders>
          </w:tcPr>
          <w:p w14:paraId="05C337E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bottom w:val="nil"/>
            </w:tcBorders>
          </w:tcPr>
          <w:p w14:paraId="5B746FD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111C526B">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合格</w:t>
            </w:r>
          </w:p>
        </w:tc>
        <w:tc>
          <w:tcPr>
            <w:tcW w:w="2123" w:type="dxa"/>
          </w:tcPr>
          <w:p w14:paraId="16196F1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r>
      <w:tr w14:paraId="62257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355" w:type="dxa"/>
            <w:vMerge w:val="continue"/>
            <w:tcBorders>
              <w:top w:val="nil"/>
            </w:tcBorders>
          </w:tcPr>
          <w:p w14:paraId="0234DDF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2500" w:type="dxa"/>
            <w:vMerge w:val="continue"/>
            <w:tcBorders>
              <w:top w:val="nil"/>
            </w:tcBorders>
          </w:tcPr>
          <w:p w14:paraId="4CE32CE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04" w:type="dxa"/>
            <w:vMerge w:val="continue"/>
            <w:tcBorders>
              <w:top w:val="nil"/>
            </w:tcBorders>
          </w:tcPr>
          <w:p w14:paraId="610A38E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481" w:type="dxa"/>
          </w:tcPr>
          <w:p w14:paraId="5CEBE718">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不合格</w:t>
            </w:r>
          </w:p>
        </w:tc>
        <w:tc>
          <w:tcPr>
            <w:tcW w:w="2123" w:type="dxa"/>
          </w:tcPr>
          <w:p w14:paraId="525660F7">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bl>
    <w:p w14:paraId="58F5E002">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color w:val="auto"/>
        </w:rPr>
      </w:pPr>
    </w:p>
    <w:p w14:paraId="5CC93A5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其中，具体考核项目选择原则上不超过3项。若考核项目选取的指标多于1项，则各指标所占权重之和：</w:t>
      </w:r>
    </w:p>
    <w:p w14:paraId="1F492A3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商业一类：∑Xi+∑Yi+∑Zi+∑Wi=10%；商业二类：∑Xi+∑Yi+∑Zi+∑Wi=20%；公益类：∑Xi+∑Yi+∑Zi+∑Wi=30%。</w:t>
      </w:r>
    </w:p>
    <w:p w14:paraId="403DF41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BFBDF3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9DD2C9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AF049D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bl>
      <w:tblPr>
        <w:tblStyle w:val="7"/>
        <w:tblW w:w="8363"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1984"/>
        <w:gridCol w:w="1704"/>
      </w:tblGrid>
      <w:tr w14:paraId="2E7CB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675" w:type="dxa"/>
          </w:tcPr>
          <w:p w14:paraId="2DB8E254">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3"/>
                <w:sz w:val="20"/>
                <w:szCs w:val="20"/>
              </w:rPr>
              <w:t>考核项目</w:t>
            </w:r>
          </w:p>
        </w:tc>
        <w:tc>
          <w:tcPr>
            <w:tcW w:w="1984" w:type="dxa"/>
          </w:tcPr>
          <w:p w14:paraId="11CA2339">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6"/>
                <w:sz w:val="20"/>
                <w:szCs w:val="20"/>
              </w:rPr>
              <w:t>扣分分值</w:t>
            </w:r>
          </w:p>
        </w:tc>
        <w:tc>
          <w:tcPr>
            <w:tcW w:w="1704" w:type="dxa"/>
          </w:tcPr>
          <w:p w14:paraId="5D4D1444">
            <w:pPr>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4"/>
                <w:sz w:val="20"/>
                <w:szCs w:val="20"/>
              </w:rPr>
              <w:t>备注</w:t>
            </w:r>
          </w:p>
        </w:tc>
      </w:tr>
      <w:tr w14:paraId="70468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675" w:type="dxa"/>
          </w:tcPr>
          <w:p w14:paraId="26BF629E">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5"/>
                <w:sz w:val="20"/>
                <w:szCs w:val="20"/>
              </w:rPr>
              <w:t>腐败情况</w:t>
            </w:r>
          </w:p>
        </w:tc>
        <w:tc>
          <w:tcPr>
            <w:tcW w:w="1984" w:type="dxa"/>
            <w:vMerge w:val="restart"/>
            <w:tcBorders>
              <w:bottom w:val="nil"/>
            </w:tcBorders>
          </w:tcPr>
          <w:p w14:paraId="6E2443A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5C481881">
            <w:pPr>
              <w:pStyle w:val="8"/>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rPr>
            </w:pPr>
            <w:r>
              <w:rPr>
                <w:rFonts w:ascii="宋体" w:hAnsi="宋体" w:eastAsia="微软雅黑" w:cs="微软雅黑"/>
                <w:color w:val="auto"/>
                <w:spacing w:val="19"/>
              </w:rPr>
              <w:t>视具体情节轻重扣</w:t>
            </w:r>
            <w:r>
              <w:rPr>
                <w:rFonts w:ascii="宋体" w:hAnsi="宋体"/>
                <w:color w:val="auto"/>
                <w:spacing w:val="-2"/>
              </w:rPr>
              <w:t>1-20</w:t>
            </w:r>
            <w:r>
              <w:rPr>
                <w:rFonts w:ascii="宋体" w:hAnsi="宋体" w:eastAsia="微软雅黑" w:cs="微软雅黑"/>
                <w:color w:val="auto"/>
                <w:spacing w:val="-2"/>
              </w:rPr>
              <w:t>分</w:t>
            </w:r>
          </w:p>
        </w:tc>
        <w:tc>
          <w:tcPr>
            <w:tcW w:w="1704" w:type="dxa"/>
            <w:vMerge w:val="restart"/>
            <w:tcBorders>
              <w:bottom w:val="nil"/>
            </w:tcBorders>
          </w:tcPr>
          <w:p w14:paraId="47CA22E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8004AE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6DA8313">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9"/>
                <w:sz w:val="20"/>
                <w:szCs w:val="20"/>
              </w:rPr>
              <w:t>情况严重者追究</w:t>
            </w:r>
            <w:r>
              <w:rPr>
                <w:rFonts w:ascii="宋体" w:hAnsi="宋体" w:eastAsia="微软雅黑" w:cs="微软雅黑"/>
                <w:color w:val="auto"/>
                <w:spacing w:val="-9"/>
                <w:sz w:val="20"/>
                <w:szCs w:val="20"/>
              </w:rPr>
              <w:t>相关人员的责</w:t>
            </w:r>
            <w:r>
              <w:rPr>
                <w:rFonts w:ascii="宋体" w:hAnsi="宋体" w:eastAsia="微软雅黑" w:cs="微软雅黑"/>
                <w:color w:val="auto"/>
                <w:spacing w:val="1"/>
                <w:sz w:val="20"/>
                <w:szCs w:val="20"/>
              </w:rPr>
              <w:t>任，并取消考核</w:t>
            </w:r>
            <w:r>
              <w:rPr>
                <w:rFonts w:ascii="宋体" w:hAnsi="宋体" w:eastAsia="微软雅黑" w:cs="微软雅黑"/>
                <w:color w:val="auto"/>
                <w:spacing w:val="2"/>
                <w:sz w:val="20"/>
                <w:szCs w:val="20"/>
              </w:rPr>
              <w:t>结果</w:t>
            </w:r>
          </w:p>
        </w:tc>
      </w:tr>
      <w:tr w14:paraId="420C4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675" w:type="dxa"/>
          </w:tcPr>
          <w:p w14:paraId="415D5BC4">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发生维稳、舆情等重大事件</w:t>
            </w:r>
          </w:p>
        </w:tc>
        <w:tc>
          <w:tcPr>
            <w:tcW w:w="1984" w:type="dxa"/>
            <w:vMerge w:val="continue"/>
            <w:tcBorders>
              <w:top w:val="nil"/>
              <w:bottom w:val="nil"/>
            </w:tcBorders>
          </w:tcPr>
          <w:p w14:paraId="67279FF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704" w:type="dxa"/>
            <w:vMerge w:val="continue"/>
            <w:tcBorders>
              <w:top w:val="nil"/>
              <w:bottom w:val="nil"/>
            </w:tcBorders>
          </w:tcPr>
          <w:p w14:paraId="7EBF5B3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3EE9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675" w:type="dxa"/>
          </w:tcPr>
          <w:p w14:paraId="6967DBF0">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安全、质量、环保等重大事故</w:t>
            </w:r>
          </w:p>
        </w:tc>
        <w:tc>
          <w:tcPr>
            <w:tcW w:w="1984" w:type="dxa"/>
            <w:vMerge w:val="continue"/>
            <w:tcBorders>
              <w:top w:val="nil"/>
            </w:tcBorders>
          </w:tcPr>
          <w:p w14:paraId="0F39264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704" w:type="dxa"/>
            <w:vMerge w:val="continue"/>
            <w:tcBorders>
              <w:top w:val="nil"/>
              <w:bottom w:val="nil"/>
            </w:tcBorders>
          </w:tcPr>
          <w:p w14:paraId="20B6E83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3514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675" w:type="dxa"/>
          </w:tcPr>
          <w:p w14:paraId="5FB6E433">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9"/>
                <w:sz w:val="20"/>
                <w:szCs w:val="20"/>
              </w:rPr>
              <w:t>发生本办法第十二章相关约束性内容情形</w:t>
            </w:r>
          </w:p>
        </w:tc>
        <w:tc>
          <w:tcPr>
            <w:tcW w:w="1984" w:type="dxa"/>
            <w:vMerge w:val="restart"/>
            <w:tcBorders>
              <w:bottom w:val="nil"/>
            </w:tcBorders>
          </w:tcPr>
          <w:p w14:paraId="449E4A88">
            <w:pPr>
              <w:pStyle w:val="8"/>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rPr>
            </w:pPr>
            <w:r>
              <w:rPr>
                <w:rFonts w:ascii="宋体" w:hAnsi="宋体" w:eastAsia="微软雅黑" w:cs="微软雅黑"/>
                <w:color w:val="auto"/>
                <w:spacing w:val="19"/>
              </w:rPr>
              <w:t>视具体情节轻重扣</w:t>
            </w:r>
            <w:r>
              <w:rPr>
                <w:rFonts w:ascii="宋体" w:hAnsi="宋体"/>
                <w:color w:val="auto"/>
                <w:spacing w:val="-2"/>
              </w:rPr>
              <w:t>1-10</w:t>
            </w:r>
            <w:r>
              <w:rPr>
                <w:rFonts w:ascii="宋体" w:hAnsi="宋体" w:eastAsia="微软雅黑" w:cs="微软雅黑"/>
                <w:color w:val="auto"/>
                <w:spacing w:val="-2"/>
              </w:rPr>
              <w:t>分</w:t>
            </w:r>
          </w:p>
        </w:tc>
        <w:tc>
          <w:tcPr>
            <w:tcW w:w="1704" w:type="dxa"/>
            <w:vMerge w:val="continue"/>
            <w:tcBorders>
              <w:top w:val="nil"/>
              <w:bottom w:val="nil"/>
            </w:tcBorders>
          </w:tcPr>
          <w:p w14:paraId="7CC5F91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42841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4675" w:type="dxa"/>
          </w:tcPr>
          <w:p w14:paraId="6B70048A">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11"/>
                <w:sz w:val="20"/>
                <w:szCs w:val="20"/>
              </w:rPr>
              <w:t>未按本办法规定制定完善并严格实施各项内部经</w:t>
            </w:r>
            <w:r>
              <w:rPr>
                <w:rFonts w:ascii="宋体" w:hAnsi="宋体" w:eastAsia="微软雅黑" w:cs="微软雅黑"/>
                <w:color w:val="auto"/>
                <w:spacing w:val="6"/>
                <w:sz w:val="20"/>
                <w:szCs w:val="20"/>
              </w:rPr>
              <w:t>营业绩考核制度</w:t>
            </w:r>
          </w:p>
        </w:tc>
        <w:tc>
          <w:tcPr>
            <w:tcW w:w="1984" w:type="dxa"/>
            <w:vMerge w:val="continue"/>
            <w:tcBorders>
              <w:top w:val="nil"/>
            </w:tcBorders>
          </w:tcPr>
          <w:p w14:paraId="665583A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704" w:type="dxa"/>
            <w:vMerge w:val="continue"/>
            <w:tcBorders>
              <w:top w:val="nil"/>
            </w:tcBorders>
          </w:tcPr>
          <w:p w14:paraId="5FB7999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bl>
    <w:p w14:paraId="10430C0E">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（四）约束性指标</w:t>
      </w:r>
    </w:p>
    <w:p w14:paraId="15AB2211">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68" w:firstLineChars="200"/>
        <w:jc w:val="both"/>
        <w:textAlignment w:val="baseline"/>
        <w:outlineLvl w:val="1"/>
        <w:rPr>
          <w:rFonts w:hint="eastAsia" w:ascii="宋体" w:hAnsi="宋体" w:eastAsia="方正仿宋简体" w:cs="方正仿宋简体"/>
          <w:color w:val="auto"/>
          <w:spacing w:val="7"/>
          <w:sz w:val="32"/>
          <w:szCs w:val="32"/>
        </w:rPr>
      </w:pPr>
      <w:r>
        <w:rPr>
          <w:rFonts w:hint="eastAsia" w:ascii="宋体" w:hAnsi="宋体" w:eastAsia="方正仿宋简体" w:cs="方正仿宋简体"/>
          <w:color w:val="auto"/>
          <w:spacing w:val="7"/>
          <w:sz w:val="32"/>
          <w:szCs w:val="32"/>
        </w:rPr>
        <w:t>以上管理责任扣分不受本办法其它</w:t>
      </w:r>
      <w:r>
        <w:rPr>
          <w:rFonts w:hint="eastAsia" w:ascii="宋体" w:hAnsi="宋体" w:eastAsia="方正仿宋简体" w:cs="方正仿宋简体"/>
          <w:color w:val="auto"/>
          <w:spacing w:val="7"/>
          <w:sz w:val="32"/>
          <w:szCs w:val="32"/>
          <w:lang w:eastAsia="zh-CN"/>
        </w:rPr>
        <w:t xml:space="preserve">条  </w:t>
      </w:r>
      <w:r>
        <w:rPr>
          <w:rFonts w:hint="eastAsia" w:ascii="宋体" w:hAnsi="宋体" w:eastAsia="方正仿宋简体" w:cs="方正仿宋简体"/>
          <w:color w:val="auto"/>
          <w:spacing w:val="7"/>
          <w:sz w:val="32"/>
          <w:szCs w:val="32"/>
        </w:rPr>
        <w:t>款的限制，最高以20分为限。</w:t>
      </w:r>
    </w:p>
    <w:p w14:paraId="471C03A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DBE7B9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5BD2DC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C88CCB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DACF98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7EECDD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575A062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1756ED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5DD0C4F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B4220A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C6E5D7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F9227F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618A638">
      <w:pPr>
        <w:keepNext w:val="0"/>
        <w:keepLines w:val="0"/>
        <w:pageBreakBefore w:val="0"/>
        <w:widowControl/>
        <w:kinsoku/>
        <w:wordWrap/>
        <w:overflowPunct/>
        <w:topLinePunct w:val="0"/>
        <w:autoSpaceDE w:val="0"/>
        <w:autoSpaceDN w:val="0"/>
        <w:bidi w:val="0"/>
        <w:adjustRightInd w:val="0"/>
        <w:snapToGrid w:val="0"/>
        <w:spacing w:line="560" w:lineRule="exact"/>
        <w:ind w:left="0" w:firstLine="632" w:firstLineChars="200"/>
        <w:jc w:val="both"/>
        <w:textAlignment w:val="baseline"/>
        <w:outlineLvl w:val="0"/>
        <w:rPr>
          <w:rFonts w:ascii="宋体" w:hAnsi="宋体" w:eastAsia="黑体" w:cs="黑体"/>
          <w:color w:val="auto"/>
          <w:spacing w:val="3"/>
          <w:position w:val="1"/>
          <w:sz w:val="31"/>
          <w:szCs w:val="31"/>
        </w:rPr>
      </w:pPr>
      <w:r>
        <w:rPr>
          <w:rFonts w:ascii="宋体" w:hAnsi="宋体" w:eastAsia="黑体" w:cs="黑体"/>
          <w:color w:val="auto"/>
          <w:spacing w:val="3"/>
          <w:position w:val="1"/>
          <w:sz w:val="31"/>
          <w:szCs w:val="31"/>
        </w:rPr>
        <w:t>附表</w:t>
      </w:r>
      <w:r>
        <w:rPr>
          <w:rFonts w:ascii="宋体" w:hAnsi="宋体" w:eastAsia="Times New Roman" w:cs="Times New Roman"/>
          <w:color w:val="auto"/>
          <w:spacing w:val="3"/>
          <w:position w:val="1"/>
          <w:sz w:val="31"/>
          <w:szCs w:val="31"/>
        </w:rPr>
        <w:t>2</w:t>
      </w:r>
      <w:r>
        <w:rPr>
          <w:rFonts w:ascii="宋体" w:hAnsi="宋体" w:eastAsia="黑体" w:cs="黑体"/>
          <w:color w:val="auto"/>
          <w:spacing w:val="3"/>
          <w:position w:val="1"/>
          <w:sz w:val="31"/>
          <w:szCs w:val="31"/>
        </w:rPr>
        <w:t>：</w:t>
      </w:r>
    </w:p>
    <w:p w14:paraId="5D20987D">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pacing w:val="3"/>
          <w:position w:val="1"/>
          <w:sz w:val="44"/>
          <w:szCs w:val="44"/>
        </w:rPr>
        <w:t>任期经营业绩考核实施细则</w:t>
      </w:r>
    </w:p>
    <w:p w14:paraId="5E14E90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1503BA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48" w:firstLineChars="200"/>
        <w:jc w:val="both"/>
        <w:textAlignment w:val="baseline"/>
        <w:outlineLvl w:val="1"/>
        <w:rPr>
          <w:rFonts w:hint="eastAsia" w:ascii="宋体" w:hAnsi="宋体" w:eastAsia="方正仿宋简体" w:cs="方正仿宋简体"/>
          <w:color w:val="auto"/>
          <w:sz w:val="32"/>
          <w:szCs w:val="32"/>
        </w:rPr>
      </w:pPr>
      <w:r>
        <w:rPr>
          <w:rFonts w:hint="eastAsia" w:ascii="宋体" w:hAnsi="宋体" w:eastAsia="方正仿宋简体" w:cs="方正仿宋简体"/>
          <w:color w:val="auto"/>
          <w:spacing w:val="2"/>
          <w:sz w:val="32"/>
          <w:szCs w:val="32"/>
        </w:rPr>
        <w:t>第一</w:t>
      </w:r>
      <w:r>
        <w:rPr>
          <w:rFonts w:hint="eastAsia" w:ascii="宋体" w:hAnsi="宋体" w:eastAsia="方正仿宋简体" w:cs="方正仿宋简体"/>
          <w:color w:val="auto"/>
          <w:spacing w:val="2"/>
          <w:sz w:val="32"/>
          <w:szCs w:val="32"/>
          <w:lang w:eastAsia="zh-CN"/>
        </w:rPr>
        <w:t xml:space="preserve">条  </w:t>
      </w:r>
      <w:r>
        <w:rPr>
          <w:rFonts w:hint="eastAsia" w:ascii="宋体" w:hAnsi="宋体" w:eastAsia="方正仿宋简体" w:cs="方正仿宋简体"/>
          <w:color w:val="auto"/>
          <w:spacing w:val="2"/>
          <w:sz w:val="32"/>
          <w:szCs w:val="32"/>
        </w:rPr>
        <w:t>企业分类</w:t>
      </w:r>
    </w:p>
    <w:p w14:paraId="10FA65A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pacing w:val="3"/>
          <w:sz w:val="32"/>
          <w:szCs w:val="32"/>
        </w:rPr>
        <w:t>同《年度经营业绩考核实施实施细则》中的分类。</w:t>
      </w:r>
    </w:p>
    <w:p w14:paraId="0A00A670">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56" w:firstLineChars="200"/>
        <w:jc w:val="both"/>
        <w:textAlignment w:val="baseline"/>
        <w:outlineLvl w:val="1"/>
        <w:rPr>
          <w:rFonts w:hint="eastAsia" w:ascii="宋体" w:hAnsi="宋体" w:eastAsia="方正仿宋简体" w:cs="方正仿宋简体"/>
          <w:color w:val="auto"/>
          <w:sz w:val="32"/>
          <w:szCs w:val="32"/>
        </w:rPr>
      </w:pPr>
      <w:r>
        <w:rPr>
          <w:rFonts w:hint="eastAsia" w:ascii="宋体" w:hAnsi="宋体" w:eastAsia="方正仿宋简体" w:cs="方正仿宋简体"/>
          <w:color w:val="auto"/>
          <w:spacing w:val="4"/>
          <w:sz w:val="32"/>
          <w:szCs w:val="32"/>
        </w:rPr>
        <w:t>第二</w:t>
      </w:r>
      <w:r>
        <w:rPr>
          <w:rFonts w:hint="eastAsia" w:ascii="宋体" w:hAnsi="宋体" w:eastAsia="方正仿宋简体" w:cs="方正仿宋简体"/>
          <w:color w:val="auto"/>
          <w:spacing w:val="4"/>
          <w:sz w:val="32"/>
          <w:szCs w:val="32"/>
          <w:lang w:eastAsia="zh-CN"/>
        </w:rPr>
        <w:t xml:space="preserve">条  </w:t>
      </w:r>
      <w:r>
        <w:rPr>
          <w:rFonts w:hint="eastAsia" w:ascii="宋体" w:hAnsi="宋体" w:eastAsia="方正仿宋简体" w:cs="方正仿宋简体"/>
          <w:color w:val="auto"/>
          <w:spacing w:val="4"/>
          <w:sz w:val="32"/>
          <w:szCs w:val="32"/>
        </w:rPr>
        <w:t>考核计分规则</w:t>
      </w:r>
    </w:p>
    <w:p w14:paraId="1FEA158B">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716" w:firstLineChars="200"/>
        <w:jc w:val="both"/>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pacing w:val="19"/>
          <w:sz w:val="32"/>
          <w:szCs w:val="32"/>
        </w:rPr>
        <w:t>任期经营业绩考核得分＝国有资本保值增值率</w:t>
      </w:r>
      <w:r>
        <w:rPr>
          <w:rFonts w:hint="eastAsia" w:ascii="宋体" w:hAnsi="宋体" w:eastAsia="方正仿宋简体" w:cs="方正仿宋简体"/>
          <w:color w:val="auto"/>
          <w:spacing w:val="18"/>
          <w:sz w:val="32"/>
          <w:szCs w:val="32"/>
        </w:rPr>
        <w:t>指标得分+</w:t>
      </w:r>
      <w:r>
        <w:rPr>
          <w:rFonts w:hint="eastAsia" w:ascii="宋体" w:hAnsi="宋体" w:eastAsia="方正仿宋简体" w:cs="方正仿宋简体"/>
          <w:color w:val="auto"/>
          <w:spacing w:val="8"/>
          <w:sz w:val="32"/>
          <w:szCs w:val="32"/>
        </w:rPr>
        <w:t>任期内三年的年度经营业绩考核结果指标得分。</w:t>
      </w:r>
    </w:p>
    <w:p w14:paraId="41923E7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76" w:firstLineChars="200"/>
        <w:jc w:val="both"/>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pacing w:val="9"/>
          <w:sz w:val="32"/>
          <w:szCs w:val="32"/>
        </w:rPr>
        <w:t>各项指标的考核得分以百分制计算，以基本分</w:t>
      </w:r>
      <w:r>
        <w:rPr>
          <w:rFonts w:hint="eastAsia" w:ascii="宋体" w:hAnsi="宋体" w:eastAsia="方正仿宋简体" w:cs="方正仿宋简体"/>
          <w:color w:val="auto"/>
          <w:spacing w:val="8"/>
          <w:sz w:val="32"/>
          <w:szCs w:val="32"/>
        </w:rPr>
        <w:t>100分为基</w:t>
      </w:r>
      <w:r>
        <w:rPr>
          <w:rFonts w:hint="eastAsia" w:ascii="宋体" w:hAnsi="宋体" w:eastAsia="方正仿宋简体" w:cs="方正仿宋简体"/>
          <w:color w:val="auto"/>
          <w:spacing w:val="5"/>
          <w:sz w:val="32"/>
          <w:szCs w:val="32"/>
        </w:rPr>
        <w:t>础，根据目标值完成情况依据各考核项目评分标准计算得分，满</w:t>
      </w:r>
      <w:r>
        <w:rPr>
          <w:rFonts w:hint="eastAsia" w:ascii="宋体" w:hAnsi="宋体" w:eastAsia="方正仿宋简体" w:cs="方正仿宋简体"/>
          <w:color w:val="auto"/>
          <w:spacing w:val="2"/>
          <w:sz w:val="32"/>
          <w:szCs w:val="32"/>
        </w:rPr>
        <w:t>分为基本分的120%。</w:t>
      </w:r>
    </w:p>
    <w:p w14:paraId="1512D3A7">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704" w:firstLineChars="200"/>
        <w:jc w:val="both"/>
        <w:textAlignment w:val="baseline"/>
        <w:rPr>
          <w:rFonts w:hint="eastAsia" w:ascii="宋体" w:hAnsi="宋体" w:eastAsia="方正仿宋简体" w:cs="方正仿宋简体"/>
          <w:color w:val="auto"/>
          <w:sz w:val="32"/>
          <w:szCs w:val="32"/>
        </w:rPr>
      </w:pPr>
      <w:r>
        <w:rPr>
          <w:rFonts w:hint="eastAsia" w:ascii="宋体" w:hAnsi="宋体" w:eastAsia="方正仿宋简体" w:cs="方正仿宋简体"/>
          <w:color w:val="auto"/>
          <w:spacing w:val="16"/>
          <w:sz w:val="32"/>
          <w:szCs w:val="32"/>
        </w:rPr>
        <w:t>各项指标的考核得分=∑（考核项目权重×考核项目百分制</w:t>
      </w:r>
      <w:r>
        <w:rPr>
          <w:rFonts w:hint="eastAsia" w:ascii="宋体" w:hAnsi="宋体" w:eastAsia="方正仿宋简体" w:cs="方正仿宋简体"/>
          <w:color w:val="auto"/>
          <w:spacing w:val="5"/>
          <w:sz w:val="32"/>
          <w:szCs w:val="32"/>
        </w:rPr>
        <w:t>得分）</w:t>
      </w:r>
    </w:p>
    <w:p w14:paraId="3DA60352">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（一）国有资本保值增值率指标计分。</w:t>
      </w:r>
    </w:p>
    <w:tbl>
      <w:tblPr>
        <w:tblStyle w:val="7"/>
        <w:tblW w:w="8716" w:type="dxa"/>
        <w:tblInd w:w="2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1513"/>
        <w:gridCol w:w="3396"/>
        <w:gridCol w:w="2551"/>
      </w:tblGrid>
      <w:tr w14:paraId="0A9D3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256" w:type="dxa"/>
          </w:tcPr>
          <w:p w14:paraId="71D807B9">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3"/>
                <w:sz w:val="20"/>
                <w:szCs w:val="20"/>
              </w:rPr>
              <w:t>考核项目</w:t>
            </w:r>
          </w:p>
        </w:tc>
        <w:tc>
          <w:tcPr>
            <w:tcW w:w="1513" w:type="dxa"/>
          </w:tcPr>
          <w:p w14:paraId="5AD13CA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b/>
                <w:bCs/>
                <w:color w:val="auto"/>
                <w:spacing w:val="4"/>
              </w:rPr>
              <w:t>权重</w:t>
            </w:r>
            <w:r>
              <w:rPr>
                <w:rFonts w:ascii="宋体" w:hAnsi="宋体" w:eastAsia="微软雅黑" w:cs="微软雅黑"/>
                <w:b/>
                <w:bCs/>
                <w:color w:val="auto"/>
                <w:spacing w:val="12"/>
              </w:rPr>
              <w:t>（</w:t>
            </w:r>
            <w:r>
              <w:rPr>
                <w:rFonts w:ascii="宋体" w:hAnsi="宋体"/>
                <w:b/>
                <w:bCs/>
                <w:color w:val="auto"/>
                <w:spacing w:val="12"/>
              </w:rPr>
              <w:t>%</w:t>
            </w:r>
            <w:r>
              <w:rPr>
                <w:rFonts w:ascii="宋体" w:hAnsi="宋体" w:eastAsia="微软雅黑" w:cs="微软雅黑"/>
                <w:b/>
                <w:bCs/>
                <w:color w:val="auto"/>
                <w:spacing w:val="12"/>
              </w:rPr>
              <w:t>）</w:t>
            </w:r>
          </w:p>
        </w:tc>
        <w:tc>
          <w:tcPr>
            <w:tcW w:w="3396" w:type="dxa"/>
          </w:tcPr>
          <w:p w14:paraId="667E6CA1">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评分标准</w:t>
            </w:r>
          </w:p>
        </w:tc>
        <w:tc>
          <w:tcPr>
            <w:tcW w:w="2551" w:type="dxa"/>
          </w:tcPr>
          <w:p w14:paraId="6043709A">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得分结果</w:t>
            </w:r>
            <w:r>
              <w:rPr>
                <w:rFonts w:ascii="宋体" w:hAnsi="宋体" w:eastAsia="微软雅黑" w:cs="微软雅黑"/>
                <w:b/>
                <w:bCs/>
                <w:color w:val="auto"/>
                <w:spacing w:val="-12"/>
                <w:sz w:val="20"/>
                <w:szCs w:val="20"/>
              </w:rPr>
              <w:t>（百分制）</w:t>
            </w:r>
          </w:p>
        </w:tc>
      </w:tr>
      <w:tr w14:paraId="7609C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1256" w:type="dxa"/>
            <w:vMerge w:val="restart"/>
            <w:tcBorders>
              <w:bottom w:val="nil"/>
            </w:tcBorders>
          </w:tcPr>
          <w:p w14:paraId="5264E83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A70320F">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18"/>
                <w:sz w:val="20"/>
                <w:szCs w:val="20"/>
              </w:rPr>
              <w:t>任期内国</w:t>
            </w:r>
            <w:r>
              <w:rPr>
                <w:rFonts w:ascii="宋体" w:hAnsi="宋体" w:eastAsia="微软雅黑" w:cs="微软雅黑"/>
                <w:color w:val="auto"/>
                <w:spacing w:val="-4"/>
                <w:sz w:val="20"/>
                <w:szCs w:val="20"/>
              </w:rPr>
              <w:t>有资本保</w:t>
            </w:r>
            <w:r>
              <w:rPr>
                <w:rFonts w:ascii="宋体" w:hAnsi="宋体" w:eastAsia="微软雅黑" w:cs="微软雅黑"/>
                <w:color w:val="auto"/>
                <w:spacing w:val="6"/>
                <w:sz w:val="20"/>
                <w:szCs w:val="20"/>
              </w:rPr>
              <w:t>值增值率</w:t>
            </w:r>
          </w:p>
        </w:tc>
        <w:tc>
          <w:tcPr>
            <w:tcW w:w="1513" w:type="dxa"/>
            <w:vMerge w:val="restart"/>
            <w:tcBorders>
              <w:bottom w:val="nil"/>
            </w:tcBorders>
          </w:tcPr>
          <w:p w14:paraId="0343F158">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color w:val="auto"/>
              </w:rPr>
            </w:pPr>
          </w:p>
          <w:p w14:paraId="17BEA2B8">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r>
              <w:rPr>
                <w:rFonts w:ascii="宋体" w:hAnsi="宋体"/>
                <w:color w:val="auto"/>
                <w:spacing w:val="5"/>
              </w:rPr>
              <w:t>X</w:t>
            </w:r>
          </w:p>
        </w:tc>
        <w:tc>
          <w:tcPr>
            <w:tcW w:w="3396" w:type="dxa"/>
          </w:tcPr>
          <w:p w14:paraId="45F585EB">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9"/>
              </w:rPr>
              <w:t>完成超出目标值的</w:t>
            </w:r>
            <w:r>
              <w:rPr>
                <w:rFonts w:ascii="宋体" w:hAnsi="宋体"/>
                <w:color w:val="auto"/>
                <w:spacing w:val="9"/>
              </w:rPr>
              <w:t>120%</w:t>
            </w:r>
            <w:r>
              <w:rPr>
                <w:rFonts w:ascii="宋体" w:hAnsi="宋体" w:eastAsia="微软雅黑" w:cs="微软雅黑"/>
                <w:color w:val="auto"/>
                <w:spacing w:val="9"/>
              </w:rPr>
              <w:t>，每超过目标值</w:t>
            </w:r>
            <w:r>
              <w:rPr>
                <w:rFonts w:ascii="宋体" w:hAnsi="宋体"/>
                <w:color w:val="auto"/>
                <w:spacing w:val="-4"/>
              </w:rPr>
              <w:t>1%</w:t>
            </w:r>
            <w:r>
              <w:rPr>
                <w:rFonts w:ascii="宋体" w:hAnsi="宋体" w:eastAsia="微软雅黑" w:cs="微软雅黑"/>
                <w:color w:val="auto"/>
                <w:spacing w:val="-4"/>
              </w:rPr>
              <w:t>，加</w:t>
            </w:r>
            <w:r>
              <w:rPr>
                <w:rFonts w:ascii="宋体" w:hAnsi="宋体"/>
                <w:color w:val="auto"/>
                <w:spacing w:val="-4"/>
              </w:rPr>
              <w:t>1</w:t>
            </w:r>
            <w:r>
              <w:rPr>
                <w:rFonts w:ascii="宋体" w:hAnsi="宋体" w:eastAsia="微软雅黑" w:cs="微软雅黑"/>
                <w:color w:val="auto"/>
                <w:spacing w:val="-4"/>
              </w:rPr>
              <w:t>分，最多加至满分</w:t>
            </w:r>
          </w:p>
        </w:tc>
        <w:tc>
          <w:tcPr>
            <w:tcW w:w="2551" w:type="dxa"/>
          </w:tcPr>
          <w:p w14:paraId="2FDA5DC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C19FD2C">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color w:val="auto"/>
              </w:rPr>
            </w:pPr>
            <w:r>
              <w:rPr>
                <w:rFonts w:ascii="宋体" w:hAnsi="宋体"/>
                <w:color w:val="auto"/>
                <w:spacing w:val="4"/>
              </w:rPr>
              <w:t>100</w:t>
            </w:r>
            <w:r>
              <w:rPr>
                <w:rFonts w:ascii="宋体" w:hAnsi="宋体" w:eastAsia="微软雅黑" w:cs="微软雅黑"/>
                <w:color w:val="auto"/>
                <w:spacing w:val="4"/>
              </w:rPr>
              <w:t>（不含）</w:t>
            </w:r>
            <w:r>
              <w:rPr>
                <w:rFonts w:ascii="宋体" w:hAnsi="宋体"/>
                <w:color w:val="auto"/>
                <w:spacing w:val="4"/>
              </w:rPr>
              <w:t>-120</w:t>
            </w:r>
          </w:p>
        </w:tc>
      </w:tr>
      <w:tr w14:paraId="3A929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56" w:type="dxa"/>
            <w:vMerge w:val="continue"/>
            <w:tcBorders>
              <w:top w:val="nil"/>
              <w:bottom w:val="nil"/>
            </w:tcBorders>
          </w:tcPr>
          <w:p w14:paraId="774C432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513" w:type="dxa"/>
            <w:vMerge w:val="continue"/>
            <w:tcBorders>
              <w:top w:val="nil"/>
              <w:bottom w:val="nil"/>
            </w:tcBorders>
          </w:tcPr>
          <w:p w14:paraId="715967A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396" w:type="dxa"/>
          </w:tcPr>
          <w:p w14:paraId="6646FB80">
            <w:pPr>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sz w:val="20"/>
                <w:szCs w:val="20"/>
              </w:rPr>
              <w:t>完成目标值，得基本分</w:t>
            </w:r>
          </w:p>
        </w:tc>
        <w:tc>
          <w:tcPr>
            <w:tcW w:w="2551" w:type="dxa"/>
          </w:tcPr>
          <w:p w14:paraId="27C9DC1C">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color w:val="auto"/>
              </w:rPr>
            </w:pPr>
            <w:r>
              <w:rPr>
                <w:rFonts w:ascii="宋体" w:hAnsi="宋体"/>
                <w:color w:val="auto"/>
                <w:spacing w:val="-3"/>
              </w:rPr>
              <w:t>100</w:t>
            </w:r>
          </w:p>
        </w:tc>
      </w:tr>
      <w:tr w14:paraId="0A690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256" w:type="dxa"/>
            <w:vMerge w:val="continue"/>
            <w:tcBorders>
              <w:top w:val="nil"/>
              <w:bottom w:val="nil"/>
            </w:tcBorders>
          </w:tcPr>
          <w:p w14:paraId="35C34B7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513" w:type="dxa"/>
            <w:vMerge w:val="continue"/>
            <w:tcBorders>
              <w:top w:val="nil"/>
              <w:bottom w:val="nil"/>
            </w:tcBorders>
          </w:tcPr>
          <w:p w14:paraId="78EA8EE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396" w:type="dxa"/>
          </w:tcPr>
          <w:p w14:paraId="29D34FF4">
            <w:pPr>
              <w:pStyle w:val="8"/>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rPr>
            </w:pPr>
            <w:r>
              <w:rPr>
                <w:rFonts w:ascii="宋体" w:hAnsi="宋体" w:eastAsia="微软雅黑" w:cs="微软雅黑"/>
                <w:color w:val="auto"/>
                <w:spacing w:val="4"/>
              </w:rPr>
              <w:t>完成目标值</w:t>
            </w:r>
            <w:r>
              <w:rPr>
                <w:rFonts w:ascii="宋体" w:hAnsi="宋体"/>
                <w:color w:val="auto"/>
                <w:spacing w:val="4"/>
              </w:rPr>
              <w:t>80%</w:t>
            </w:r>
            <w:r>
              <w:rPr>
                <w:rFonts w:ascii="宋体" w:hAnsi="宋体" w:eastAsia="微软雅黑" w:cs="微软雅黑"/>
                <w:color w:val="auto"/>
                <w:spacing w:val="4"/>
              </w:rPr>
              <w:t>（含）以内，每低于目标</w:t>
            </w:r>
            <w:r>
              <w:rPr>
                <w:rFonts w:ascii="宋体" w:hAnsi="宋体" w:eastAsia="微软雅黑" w:cs="微软雅黑"/>
                <w:color w:val="auto"/>
                <w:spacing w:val="-4"/>
              </w:rPr>
              <w:t>值</w:t>
            </w:r>
            <w:r>
              <w:rPr>
                <w:rFonts w:ascii="宋体" w:hAnsi="宋体"/>
                <w:color w:val="auto"/>
                <w:spacing w:val="-4"/>
              </w:rPr>
              <w:t>1%</w:t>
            </w:r>
            <w:r>
              <w:rPr>
                <w:rFonts w:ascii="宋体" w:hAnsi="宋体" w:eastAsia="微软雅黑" w:cs="微软雅黑"/>
                <w:color w:val="auto"/>
                <w:spacing w:val="-4"/>
              </w:rPr>
              <w:t>，扣</w:t>
            </w:r>
            <w:r>
              <w:rPr>
                <w:rFonts w:ascii="宋体" w:hAnsi="宋体"/>
                <w:color w:val="auto"/>
                <w:spacing w:val="-4"/>
              </w:rPr>
              <w:t>1</w:t>
            </w:r>
            <w:r>
              <w:rPr>
                <w:rFonts w:ascii="宋体" w:hAnsi="宋体" w:eastAsia="微软雅黑" w:cs="微软雅黑"/>
                <w:color w:val="auto"/>
                <w:spacing w:val="-4"/>
              </w:rPr>
              <w:t>分，最多扣至</w:t>
            </w:r>
            <w:r>
              <w:rPr>
                <w:rFonts w:ascii="宋体" w:hAnsi="宋体"/>
                <w:color w:val="auto"/>
                <w:spacing w:val="-4"/>
              </w:rPr>
              <w:t>80</w:t>
            </w:r>
            <w:r>
              <w:rPr>
                <w:rFonts w:ascii="宋体" w:hAnsi="宋体" w:eastAsia="微软雅黑" w:cs="微软雅黑"/>
                <w:color w:val="auto"/>
                <w:spacing w:val="-4"/>
              </w:rPr>
              <w:t>分</w:t>
            </w:r>
          </w:p>
        </w:tc>
        <w:tc>
          <w:tcPr>
            <w:tcW w:w="2551" w:type="dxa"/>
          </w:tcPr>
          <w:p w14:paraId="433CDFF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55B0D61B">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rPr>
            </w:pPr>
            <w:r>
              <w:rPr>
                <w:rFonts w:ascii="宋体" w:hAnsi="宋体"/>
                <w:color w:val="auto"/>
                <w:spacing w:val="5"/>
              </w:rPr>
              <w:t>80-100</w:t>
            </w:r>
            <w:r>
              <w:rPr>
                <w:rFonts w:ascii="宋体" w:hAnsi="宋体" w:eastAsia="微软雅黑" w:cs="微软雅黑"/>
                <w:color w:val="auto"/>
                <w:spacing w:val="5"/>
              </w:rPr>
              <w:t>（不含）</w:t>
            </w:r>
          </w:p>
        </w:tc>
      </w:tr>
      <w:tr w14:paraId="1BC1B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256" w:type="dxa"/>
            <w:vMerge w:val="continue"/>
            <w:tcBorders>
              <w:top w:val="nil"/>
            </w:tcBorders>
          </w:tcPr>
          <w:p w14:paraId="3CB787B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513" w:type="dxa"/>
            <w:vMerge w:val="continue"/>
            <w:tcBorders>
              <w:top w:val="nil"/>
            </w:tcBorders>
          </w:tcPr>
          <w:p w14:paraId="2B02FE2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396" w:type="dxa"/>
          </w:tcPr>
          <w:p w14:paraId="77B61169">
            <w:pPr>
              <w:pStyle w:val="8"/>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rPr>
            </w:pPr>
            <w:r>
              <w:rPr>
                <w:rFonts w:ascii="宋体" w:hAnsi="宋体" w:eastAsia="微软雅黑" w:cs="微软雅黑"/>
                <w:color w:val="auto"/>
                <w:spacing w:val="2"/>
              </w:rPr>
              <w:t>完成不足目标值</w:t>
            </w:r>
            <w:r>
              <w:rPr>
                <w:rFonts w:ascii="宋体" w:hAnsi="宋体"/>
                <w:color w:val="auto"/>
                <w:spacing w:val="2"/>
              </w:rPr>
              <w:t>80%</w:t>
            </w:r>
            <w:r>
              <w:rPr>
                <w:rFonts w:ascii="宋体" w:hAnsi="宋体" w:eastAsia="微软雅黑" w:cs="微软雅黑"/>
                <w:color w:val="auto"/>
                <w:spacing w:val="2"/>
              </w:rPr>
              <w:t>，每低于目标值</w:t>
            </w:r>
            <w:r>
              <w:rPr>
                <w:rFonts w:ascii="宋体" w:hAnsi="宋体"/>
                <w:color w:val="auto"/>
                <w:spacing w:val="2"/>
              </w:rPr>
              <w:t>1%</w:t>
            </w:r>
            <w:r>
              <w:rPr>
                <w:rFonts w:ascii="宋体" w:hAnsi="宋体" w:eastAsia="微软雅黑" w:cs="微软雅黑"/>
                <w:color w:val="auto"/>
                <w:spacing w:val="2"/>
              </w:rPr>
              <w:t>，</w:t>
            </w:r>
            <w:r>
              <w:rPr>
                <w:rFonts w:ascii="宋体" w:hAnsi="宋体" w:eastAsia="微软雅黑" w:cs="微软雅黑"/>
                <w:color w:val="auto"/>
                <w:spacing w:val="-3"/>
              </w:rPr>
              <w:t>扣</w:t>
            </w:r>
            <w:r>
              <w:rPr>
                <w:rFonts w:ascii="宋体" w:hAnsi="宋体"/>
                <w:color w:val="auto"/>
                <w:spacing w:val="-3"/>
              </w:rPr>
              <w:t>2</w:t>
            </w:r>
            <w:r>
              <w:rPr>
                <w:rFonts w:ascii="宋体" w:hAnsi="宋体" w:eastAsia="微软雅黑" w:cs="微软雅黑"/>
                <w:color w:val="auto"/>
                <w:spacing w:val="-3"/>
              </w:rPr>
              <w:t>分</w:t>
            </w:r>
          </w:p>
        </w:tc>
        <w:tc>
          <w:tcPr>
            <w:tcW w:w="2551" w:type="dxa"/>
          </w:tcPr>
          <w:p w14:paraId="2F8B1823">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bl>
    <w:p w14:paraId="0365973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48" w:firstLineChars="200"/>
        <w:jc w:val="both"/>
        <w:textAlignment w:val="baseline"/>
        <w:outlineLvl w:val="1"/>
        <w:rPr>
          <w:rFonts w:hint="eastAsia" w:ascii="宋体" w:hAnsi="宋体" w:eastAsia="方正仿宋简体" w:cs="方正仿宋简体"/>
          <w:color w:val="auto"/>
          <w:spacing w:val="2"/>
          <w:sz w:val="32"/>
          <w:szCs w:val="32"/>
        </w:rPr>
      </w:pPr>
      <w:r>
        <w:rPr>
          <w:rFonts w:hint="eastAsia" w:ascii="宋体" w:hAnsi="宋体" w:eastAsia="方正仿宋简体" w:cs="方正仿宋简体"/>
          <w:color w:val="auto"/>
          <w:spacing w:val="2"/>
          <w:sz w:val="32"/>
          <w:szCs w:val="32"/>
        </w:rPr>
        <w:t>其中，权重X的取值按企业分类而不同：</w:t>
      </w:r>
    </w:p>
    <w:p w14:paraId="50332B38">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48" w:firstLineChars="200"/>
        <w:jc w:val="both"/>
        <w:textAlignment w:val="baseline"/>
        <w:outlineLvl w:val="1"/>
        <w:rPr>
          <w:rFonts w:hint="eastAsia" w:ascii="宋体" w:hAnsi="宋体" w:eastAsia="方正仿宋简体" w:cs="方正仿宋简体"/>
          <w:color w:val="auto"/>
          <w:spacing w:val="2"/>
          <w:sz w:val="32"/>
          <w:szCs w:val="32"/>
        </w:rPr>
      </w:pPr>
      <w:r>
        <w:rPr>
          <w:rFonts w:hint="eastAsia" w:ascii="宋体" w:hAnsi="宋体" w:eastAsia="方正仿宋简体" w:cs="方正仿宋简体"/>
          <w:color w:val="auto"/>
          <w:spacing w:val="2"/>
          <w:sz w:val="32"/>
          <w:szCs w:val="32"/>
        </w:rPr>
        <w:t>商业一类：X=50%；商业二类：X=65%；公益类：X=80%。</w:t>
      </w:r>
    </w:p>
    <w:p w14:paraId="4F1F0DCA">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18" w:firstLineChars="200"/>
        <w:jc w:val="both"/>
        <w:textAlignment w:val="baseline"/>
        <w:outlineLvl w:val="2"/>
        <w:rPr>
          <w:rFonts w:hint="eastAsia" w:ascii="宋体" w:hAnsi="宋体" w:eastAsia="方正楷体简体" w:cs="方正楷体简体"/>
          <w:b/>
          <w:bCs/>
          <w:color w:val="auto"/>
          <w:spacing w:val="-1"/>
        </w:rPr>
      </w:pPr>
      <w:r>
        <w:rPr>
          <w:rFonts w:hint="eastAsia" w:ascii="宋体" w:hAnsi="宋体" w:eastAsia="方正楷体简体" w:cs="方正楷体简体"/>
          <w:b/>
          <w:bCs/>
          <w:color w:val="auto"/>
          <w:spacing w:val="-1"/>
        </w:rPr>
        <w:t>（二）任期内年度经营业绩考核结果计分规则。</w:t>
      </w:r>
    </w:p>
    <w:tbl>
      <w:tblPr>
        <w:tblStyle w:val="7"/>
        <w:tblW w:w="8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953"/>
        <w:gridCol w:w="3938"/>
        <w:gridCol w:w="2122"/>
      </w:tblGrid>
      <w:tr w14:paraId="25921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1350" w:type="dxa"/>
          </w:tcPr>
          <w:p w14:paraId="7A29900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CD05546">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3"/>
                <w:sz w:val="20"/>
                <w:szCs w:val="20"/>
              </w:rPr>
              <w:t>考核项目</w:t>
            </w:r>
          </w:p>
        </w:tc>
        <w:tc>
          <w:tcPr>
            <w:tcW w:w="953" w:type="dxa"/>
          </w:tcPr>
          <w:p w14:paraId="59051639">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微软雅黑" w:cs="微软雅黑"/>
                <w:color w:val="auto"/>
              </w:rPr>
            </w:pPr>
            <w:r>
              <w:rPr>
                <w:rFonts w:ascii="宋体" w:hAnsi="宋体" w:eastAsia="微软雅黑" w:cs="微软雅黑"/>
                <w:b/>
                <w:bCs/>
                <w:color w:val="auto"/>
                <w:spacing w:val="4"/>
              </w:rPr>
              <w:t>权重</w:t>
            </w:r>
            <w:r>
              <w:rPr>
                <w:rFonts w:ascii="宋体" w:hAnsi="宋体" w:eastAsia="微软雅黑" w:cs="微软雅黑"/>
                <w:b/>
                <w:bCs/>
                <w:color w:val="auto"/>
                <w:spacing w:val="12"/>
              </w:rPr>
              <w:t>（</w:t>
            </w:r>
            <w:r>
              <w:rPr>
                <w:rFonts w:ascii="宋体" w:hAnsi="宋体"/>
                <w:b/>
                <w:bCs/>
                <w:color w:val="auto"/>
                <w:spacing w:val="12"/>
              </w:rPr>
              <w:t>%</w:t>
            </w:r>
            <w:r>
              <w:rPr>
                <w:rFonts w:ascii="宋体" w:hAnsi="宋体" w:eastAsia="微软雅黑" w:cs="微软雅黑"/>
                <w:b/>
                <w:bCs/>
                <w:color w:val="auto"/>
                <w:spacing w:val="12"/>
              </w:rPr>
              <w:t>）</w:t>
            </w:r>
          </w:p>
        </w:tc>
        <w:tc>
          <w:tcPr>
            <w:tcW w:w="3938" w:type="dxa"/>
          </w:tcPr>
          <w:p w14:paraId="52F2BBD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FA2842E">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评分标准</w:t>
            </w:r>
          </w:p>
        </w:tc>
        <w:tc>
          <w:tcPr>
            <w:tcW w:w="2122" w:type="dxa"/>
          </w:tcPr>
          <w:p w14:paraId="5A3F9C93">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得分结果</w:t>
            </w:r>
            <w:r>
              <w:rPr>
                <w:rFonts w:ascii="宋体" w:hAnsi="宋体" w:eastAsia="微软雅黑" w:cs="微软雅黑"/>
                <w:b/>
                <w:bCs/>
                <w:color w:val="auto"/>
                <w:spacing w:val="-12"/>
                <w:sz w:val="20"/>
                <w:szCs w:val="20"/>
              </w:rPr>
              <w:t>（百分制）</w:t>
            </w:r>
          </w:p>
        </w:tc>
      </w:tr>
      <w:tr w14:paraId="3897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1350" w:type="dxa"/>
            <w:vMerge w:val="restart"/>
            <w:tcBorders>
              <w:bottom w:val="nil"/>
            </w:tcBorders>
          </w:tcPr>
          <w:p w14:paraId="197CDDC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588F458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A9F886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C36CDD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5FA541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E1E03A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77F606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4AA1106">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color w:val="auto"/>
              </w:rPr>
            </w:pPr>
          </w:p>
          <w:p w14:paraId="2809E8BF">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任期内年度</w:t>
            </w:r>
            <w:r>
              <w:rPr>
                <w:rFonts w:ascii="宋体" w:hAnsi="宋体" w:eastAsia="微软雅黑" w:cs="微软雅黑"/>
                <w:color w:val="auto"/>
                <w:spacing w:val="6"/>
                <w:sz w:val="20"/>
                <w:szCs w:val="20"/>
              </w:rPr>
              <w:t>经营业绩考</w:t>
            </w:r>
            <w:r>
              <w:rPr>
                <w:rFonts w:ascii="宋体" w:hAnsi="宋体" w:eastAsia="微软雅黑" w:cs="微软雅黑"/>
                <w:color w:val="auto"/>
                <w:spacing w:val="5"/>
                <w:sz w:val="20"/>
                <w:szCs w:val="20"/>
              </w:rPr>
              <w:t>核结果</w:t>
            </w:r>
          </w:p>
        </w:tc>
        <w:tc>
          <w:tcPr>
            <w:tcW w:w="953" w:type="dxa"/>
            <w:vMerge w:val="restart"/>
            <w:tcBorders>
              <w:bottom w:val="nil"/>
            </w:tcBorders>
          </w:tcPr>
          <w:p w14:paraId="2F63872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9A8453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7007DB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F4F90F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F930FB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A93D65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8B7D953">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color w:val="auto"/>
              </w:rPr>
            </w:pPr>
          </w:p>
          <w:p w14:paraId="3E5A1EA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C066565">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color w:val="auto"/>
              </w:rPr>
            </w:pPr>
            <w:r>
              <w:rPr>
                <w:rFonts w:ascii="宋体" w:hAnsi="宋体"/>
                <w:color w:val="auto"/>
                <w:spacing w:val="4"/>
              </w:rPr>
              <w:t>Y</w:t>
            </w:r>
          </w:p>
        </w:tc>
        <w:tc>
          <w:tcPr>
            <w:tcW w:w="3938" w:type="dxa"/>
          </w:tcPr>
          <w:p w14:paraId="3C6A183D">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18"/>
              </w:rPr>
              <w:t>任期内三年的年度经营业绩考核结果连</w:t>
            </w:r>
            <w:r>
              <w:rPr>
                <w:rFonts w:ascii="宋体" w:hAnsi="宋体" w:eastAsia="微软雅黑" w:cs="微软雅黑"/>
                <w:color w:val="auto"/>
                <w:spacing w:val="2"/>
              </w:rPr>
              <w:t>续三年不低于</w:t>
            </w:r>
            <w:r>
              <w:rPr>
                <w:rFonts w:ascii="宋体" w:hAnsi="宋体"/>
                <w:color w:val="auto"/>
                <w:spacing w:val="2"/>
              </w:rPr>
              <w:t>A</w:t>
            </w:r>
            <w:r>
              <w:rPr>
                <w:rFonts w:ascii="宋体" w:hAnsi="宋体" w:eastAsia="微软雅黑" w:cs="微软雅黑"/>
                <w:color w:val="auto"/>
                <w:spacing w:val="2"/>
              </w:rPr>
              <w:t>的，或至少两年得</w:t>
            </w:r>
            <w:r>
              <w:rPr>
                <w:rFonts w:ascii="宋体" w:hAnsi="宋体"/>
                <w:color w:val="auto"/>
                <w:spacing w:val="2"/>
              </w:rPr>
              <w:t>S</w:t>
            </w:r>
            <w:r>
              <w:rPr>
                <w:rFonts w:ascii="宋体" w:hAnsi="宋体" w:eastAsia="微软雅黑" w:cs="微软雅黑"/>
                <w:color w:val="auto"/>
                <w:spacing w:val="2"/>
              </w:rPr>
              <w:t>的</w:t>
            </w:r>
          </w:p>
        </w:tc>
        <w:tc>
          <w:tcPr>
            <w:tcW w:w="2122" w:type="dxa"/>
          </w:tcPr>
          <w:p w14:paraId="62E04EC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19101E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5993B76">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color w:val="auto"/>
              </w:rPr>
            </w:pPr>
            <w:r>
              <w:rPr>
                <w:rFonts w:ascii="宋体" w:hAnsi="宋体"/>
                <w:color w:val="auto"/>
              </w:rPr>
              <w:t>110-120</w:t>
            </w:r>
          </w:p>
        </w:tc>
      </w:tr>
      <w:tr w14:paraId="6FEFC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1350" w:type="dxa"/>
            <w:vMerge w:val="continue"/>
            <w:tcBorders>
              <w:top w:val="nil"/>
              <w:bottom w:val="nil"/>
            </w:tcBorders>
          </w:tcPr>
          <w:p w14:paraId="6FFBEFF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53" w:type="dxa"/>
            <w:vMerge w:val="continue"/>
            <w:tcBorders>
              <w:top w:val="nil"/>
              <w:bottom w:val="nil"/>
            </w:tcBorders>
          </w:tcPr>
          <w:p w14:paraId="3A696DB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938" w:type="dxa"/>
          </w:tcPr>
          <w:p w14:paraId="467D0451">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18"/>
              </w:rPr>
              <w:t>任期内三年的年度经营业绩考核结果每</w:t>
            </w:r>
            <w:r>
              <w:rPr>
                <w:rFonts w:ascii="宋体" w:hAnsi="宋体" w:eastAsia="微软雅黑" w:cs="微软雅黑"/>
                <w:color w:val="auto"/>
                <w:spacing w:val="5"/>
              </w:rPr>
              <w:t>得不少于一次</w:t>
            </w:r>
            <w:r>
              <w:rPr>
                <w:rFonts w:ascii="宋体" w:hAnsi="宋体"/>
                <w:color w:val="auto"/>
                <w:spacing w:val="5"/>
              </w:rPr>
              <w:t>A</w:t>
            </w:r>
            <w:r>
              <w:rPr>
                <w:rFonts w:ascii="宋体" w:hAnsi="宋体" w:eastAsia="微软雅黑" w:cs="微软雅黑"/>
                <w:color w:val="auto"/>
                <w:spacing w:val="5"/>
              </w:rPr>
              <w:t>或以上的，且连续三年不</w:t>
            </w:r>
            <w:r>
              <w:rPr>
                <w:rFonts w:ascii="宋体" w:hAnsi="宋体" w:eastAsia="微软雅黑" w:cs="微软雅黑"/>
                <w:color w:val="auto"/>
                <w:spacing w:val="1"/>
              </w:rPr>
              <w:t>低于</w:t>
            </w:r>
            <w:r>
              <w:rPr>
                <w:rFonts w:ascii="宋体" w:hAnsi="宋体"/>
                <w:color w:val="auto"/>
                <w:spacing w:val="1"/>
              </w:rPr>
              <w:t>B</w:t>
            </w:r>
            <w:r>
              <w:rPr>
                <w:rFonts w:ascii="宋体" w:hAnsi="宋体" w:eastAsia="微软雅黑" w:cs="微软雅黑"/>
                <w:color w:val="auto"/>
                <w:spacing w:val="1"/>
              </w:rPr>
              <w:t>的；或任期内第二、三年连续得</w:t>
            </w:r>
            <w:r>
              <w:rPr>
                <w:rFonts w:ascii="宋体" w:hAnsi="宋体"/>
                <w:color w:val="auto"/>
                <w:spacing w:val="1"/>
              </w:rPr>
              <w:t>A</w:t>
            </w:r>
            <w:r>
              <w:rPr>
                <w:rFonts w:ascii="宋体" w:hAnsi="宋体" w:eastAsia="微软雅黑" w:cs="微软雅黑"/>
                <w:color w:val="auto"/>
              </w:rPr>
              <w:t>的</w:t>
            </w:r>
          </w:p>
        </w:tc>
        <w:tc>
          <w:tcPr>
            <w:tcW w:w="2122" w:type="dxa"/>
          </w:tcPr>
          <w:p w14:paraId="6766991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F9668B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D1B5DF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E52968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B2B49A0">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rPr>
            </w:pPr>
            <w:r>
              <w:rPr>
                <w:rFonts w:ascii="宋体" w:hAnsi="宋体"/>
                <w:color w:val="auto"/>
                <w:spacing w:val="3"/>
              </w:rPr>
              <w:t>100-110</w:t>
            </w:r>
            <w:r>
              <w:rPr>
                <w:rFonts w:ascii="宋体" w:hAnsi="宋体" w:eastAsia="微软雅黑" w:cs="微软雅黑"/>
                <w:color w:val="auto"/>
                <w:spacing w:val="3"/>
              </w:rPr>
              <w:t>（不含）</w:t>
            </w:r>
          </w:p>
        </w:tc>
      </w:tr>
      <w:tr w14:paraId="2CBB5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1350" w:type="dxa"/>
            <w:vMerge w:val="continue"/>
            <w:tcBorders>
              <w:top w:val="nil"/>
              <w:bottom w:val="nil"/>
            </w:tcBorders>
          </w:tcPr>
          <w:p w14:paraId="555ABE2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53" w:type="dxa"/>
            <w:vMerge w:val="continue"/>
            <w:tcBorders>
              <w:top w:val="nil"/>
              <w:bottom w:val="nil"/>
            </w:tcBorders>
          </w:tcPr>
          <w:p w14:paraId="27EE1A4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938" w:type="dxa"/>
          </w:tcPr>
          <w:p w14:paraId="08E8E718">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18"/>
              </w:rPr>
              <w:t>任期内三年的年度经营业绩考核结果每</w:t>
            </w:r>
            <w:r>
              <w:rPr>
                <w:rFonts w:ascii="宋体" w:hAnsi="宋体" w:eastAsia="微软雅黑" w:cs="微软雅黑"/>
                <w:color w:val="auto"/>
                <w:spacing w:val="5"/>
              </w:rPr>
              <w:t>得不少于一次</w:t>
            </w:r>
            <w:r>
              <w:rPr>
                <w:rFonts w:ascii="宋体" w:hAnsi="宋体"/>
                <w:color w:val="auto"/>
                <w:spacing w:val="5"/>
              </w:rPr>
              <w:t>A</w:t>
            </w:r>
            <w:r>
              <w:rPr>
                <w:rFonts w:ascii="宋体" w:hAnsi="宋体" w:eastAsia="微软雅黑" w:cs="微软雅黑"/>
                <w:color w:val="auto"/>
                <w:spacing w:val="5"/>
              </w:rPr>
              <w:t>或以上的，且连续三年不</w:t>
            </w:r>
            <w:r>
              <w:rPr>
                <w:rFonts w:ascii="宋体" w:hAnsi="宋体" w:eastAsia="微软雅黑" w:cs="微软雅黑"/>
                <w:color w:val="auto"/>
                <w:spacing w:val="2"/>
              </w:rPr>
              <w:t>低于</w:t>
            </w:r>
            <w:r>
              <w:rPr>
                <w:rFonts w:ascii="宋体" w:hAnsi="宋体"/>
                <w:color w:val="auto"/>
                <w:spacing w:val="2"/>
              </w:rPr>
              <w:t>C</w:t>
            </w:r>
            <w:r>
              <w:rPr>
                <w:rFonts w:ascii="宋体" w:hAnsi="宋体" w:eastAsia="微软雅黑" w:cs="微软雅黑"/>
                <w:color w:val="auto"/>
                <w:spacing w:val="2"/>
              </w:rPr>
              <w:t>的</w:t>
            </w:r>
          </w:p>
        </w:tc>
        <w:tc>
          <w:tcPr>
            <w:tcW w:w="2122" w:type="dxa"/>
          </w:tcPr>
          <w:p w14:paraId="27695A3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848252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516AA38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075065B">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rPr>
            </w:pPr>
            <w:r>
              <w:rPr>
                <w:rFonts w:ascii="宋体" w:hAnsi="宋体"/>
                <w:color w:val="auto"/>
                <w:spacing w:val="6"/>
              </w:rPr>
              <w:t>90-100</w:t>
            </w:r>
            <w:r>
              <w:rPr>
                <w:rFonts w:ascii="宋体" w:hAnsi="宋体" w:eastAsia="微软雅黑" w:cs="微软雅黑"/>
                <w:color w:val="auto"/>
                <w:spacing w:val="6"/>
              </w:rPr>
              <w:t>（不含）</w:t>
            </w:r>
          </w:p>
        </w:tc>
      </w:tr>
      <w:tr w14:paraId="60290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1350" w:type="dxa"/>
            <w:vMerge w:val="continue"/>
            <w:tcBorders>
              <w:top w:val="nil"/>
              <w:bottom w:val="nil"/>
            </w:tcBorders>
          </w:tcPr>
          <w:p w14:paraId="5573411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53" w:type="dxa"/>
            <w:vMerge w:val="continue"/>
            <w:tcBorders>
              <w:top w:val="nil"/>
              <w:bottom w:val="nil"/>
            </w:tcBorders>
          </w:tcPr>
          <w:p w14:paraId="6D6065A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938" w:type="dxa"/>
          </w:tcPr>
          <w:p w14:paraId="7C4E9213">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rPr>
            </w:pPr>
            <w:r>
              <w:rPr>
                <w:rFonts w:ascii="宋体" w:hAnsi="宋体" w:eastAsia="微软雅黑" w:cs="微软雅黑"/>
                <w:color w:val="auto"/>
                <w:spacing w:val="18"/>
              </w:rPr>
              <w:t>任期内三年的年度经营业绩考核结果连</w:t>
            </w:r>
            <w:r>
              <w:rPr>
                <w:rFonts w:ascii="宋体" w:hAnsi="宋体" w:eastAsia="微软雅黑" w:cs="微软雅黑"/>
                <w:color w:val="auto"/>
                <w:spacing w:val="8"/>
              </w:rPr>
              <w:t>续三年不低于</w:t>
            </w:r>
            <w:r>
              <w:rPr>
                <w:rFonts w:ascii="宋体" w:hAnsi="宋体"/>
                <w:color w:val="auto"/>
                <w:spacing w:val="8"/>
              </w:rPr>
              <w:t>C</w:t>
            </w:r>
            <w:r>
              <w:rPr>
                <w:rFonts w:ascii="宋体" w:hAnsi="宋体" w:eastAsia="微软雅黑" w:cs="微软雅黑"/>
                <w:color w:val="auto"/>
                <w:spacing w:val="8"/>
              </w:rPr>
              <w:t>的，且三年内未有得</w:t>
            </w:r>
            <w:r>
              <w:rPr>
                <w:rFonts w:ascii="宋体" w:hAnsi="宋体"/>
                <w:color w:val="auto"/>
                <w:spacing w:val="8"/>
              </w:rPr>
              <w:t>A</w:t>
            </w:r>
            <w:r>
              <w:rPr>
                <w:rFonts w:ascii="宋体" w:hAnsi="宋体" w:eastAsia="微软雅黑" w:cs="微软雅黑"/>
                <w:color w:val="auto"/>
                <w:spacing w:val="5"/>
              </w:rPr>
              <w:t>或以上的；或任期内仅得一次</w:t>
            </w:r>
            <w:r>
              <w:rPr>
                <w:rFonts w:ascii="宋体" w:hAnsi="宋体"/>
                <w:color w:val="auto"/>
                <w:spacing w:val="5"/>
              </w:rPr>
              <w:t>D</w:t>
            </w:r>
            <w:r>
              <w:rPr>
                <w:rFonts w:ascii="宋体" w:hAnsi="宋体" w:eastAsia="微软雅黑" w:cs="微软雅黑"/>
                <w:color w:val="auto"/>
                <w:spacing w:val="5"/>
              </w:rPr>
              <w:t>，且第三</w:t>
            </w:r>
            <w:r>
              <w:rPr>
                <w:rFonts w:ascii="宋体" w:hAnsi="宋体" w:eastAsia="微软雅黑" w:cs="微软雅黑"/>
                <w:color w:val="auto"/>
                <w:spacing w:val="-1"/>
              </w:rPr>
              <w:t>年得</w:t>
            </w:r>
            <w:r>
              <w:rPr>
                <w:rFonts w:ascii="宋体" w:hAnsi="宋体"/>
                <w:color w:val="auto"/>
                <w:spacing w:val="-1"/>
              </w:rPr>
              <w:t>S</w:t>
            </w:r>
            <w:r>
              <w:rPr>
                <w:rFonts w:ascii="宋体" w:hAnsi="宋体" w:eastAsia="微软雅黑" w:cs="微软雅黑"/>
                <w:color w:val="auto"/>
                <w:spacing w:val="-1"/>
              </w:rPr>
              <w:t>的</w:t>
            </w:r>
          </w:p>
        </w:tc>
        <w:tc>
          <w:tcPr>
            <w:tcW w:w="2122" w:type="dxa"/>
            <w:vAlign w:val="center"/>
          </w:tcPr>
          <w:p w14:paraId="3F34567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center"/>
              <w:textAlignment w:val="baseline"/>
              <w:rPr>
                <w:rFonts w:ascii="宋体" w:hAnsi="宋体"/>
                <w:color w:val="auto"/>
              </w:rPr>
            </w:pPr>
          </w:p>
          <w:p w14:paraId="1FC3F26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center"/>
              <w:textAlignment w:val="baseline"/>
              <w:rPr>
                <w:rFonts w:ascii="宋体" w:hAnsi="宋体"/>
                <w:color w:val="auto"/>
              </w:rPr>
            </w:pPr>
          </w:p>
          <w:p w14:paraId="254A779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center"/>
              <w:textAlignment w:val="baseline"/>
              <w:rPr>
                <w:rFonts w:ascii="宋体" w:hAnsi="宋体"/>
                <w:color w:val="auto"/>
              </w:rPr>
            </w:pPr>
          </w:p>
          <w:p w14:paraId="174B0EA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center"/>
              <w:textAlignment w:val="baseline"/>
              <w:rPr>
                <w:rFonts w:ascii="宋体" w:hAnsi="宋体"/>
                <w:color w:val="auto"/>
              </w:rPr>
            </w:pPr>
          </w:p>
          <w:p w14:paraId="3933C5F3">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center"/>
              <w:textAlignment w:val="baseline"/>
              <w:rPr>
                <w:rFonts w:ascii="宋体" w:hAnsi="宋体" w:eastAsia="微软雅黑" w:cs="微软雅黑"/>
                <w:color w:val="auto"/>
              </w:rPr>
            </w:pPr>
            <w:r>
              <w:rPr>
                <w:rFonts w:ascii="宋体" w:hAnsi="宋体"/>
                <w:color w:val="auto"/>
                <w:spacing w:val="5"/>
              </w:rPr>
              <w:t>80-90</w:t>
            </w:r>
            <w:r>
              <w:rPr>
                <w:rFonts w:ascii="宋体" w:hAnsi="宋体" w:eastAsia="微软雅黑" w:cs="微软雅黑"/>
                <w:color w:val="auto"/>
                <w:spacing w:val="5"/>
              </w:rPr>
              <w:t>（不含）</w:t>
            </w:r>
          </w:p>
        </w:tc>
      </w:tr>
      <w:tr w14:paraId="70D70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1350" w:type="dxa"/>
            <w:vMerge w:val="continue"/>
            <w:tcBorders>
              <w:top w:val="nil"/>
            </w:tcBorders>
          </w:tcPr>
          <w:p w14:paraId="67AB130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53" w:type="dxa"/>
            <w:vMerge w:val="continue"/>
            <w:tcBorders>
              <w:top w:val="nil"/>
            </w:tcBorders>
          </w:tcPr>
          <w:p w14:paraId="4D3F589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938" w:type="dxa"/>
          </w:tcPr>
          <w:p w14:paraId="6B87C6A8">
            <w:pPr>
              <w:pStyle w:val="8"/>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微软雅黑" w:cs="微软雅黑"/>
                <w:color w:val="auto"/>
              </w:rPr>
            </w:pPr>
            <w:r>
              <w:rPr>
                <w:rFonts w:ascii="宋体" w:hAnsi="宋体" w:eastAsia="微软雅黑" w:cs="微软雅黑"/>
                <w:color w:val="auto"/>
                <w:spacing w:val="18"/>
              </w:rPr>
              <w:t>任期内三年的年度经营业绩考核结果至</w:t>
            </w:r>
            <w:r>
              <w:rPr>
                <w:rFonts w:ascii="宋体" w:hAnsi="宋体" w:eastAsia="微软雅黑" w:cs="微软雅黑"/>
                <w:color w:val="auto"/>
                <w:spacing w:val="2"/>
              </w:rPr>
              <w:t>少得一次</w:t>
            </w:r>
            <w:r>
              <w:rPr>
                <w:rFonts w:ascii="宋体" w:hAnsi="宋体"/>
                <w:color w:val="auto"/>
                <w:spacing w:val="2"/>
              </w:rPr>
              <w:t>D</w:t>
            </w:r>
            <w:r>
              <w:rPr>
                <w:rFonts w:ascii="宋体" w:hAnsi="宋体" w:eastAsia="微软雅黑" w:cs="微软雅黑"/>
                <w:color w:val="auto"/>
                <w:spacing w:val="2"/>
              </w:rPr>
              <w:t>的，或连续三年得</w:t>
            </w:r>
            <w:r>
              <w:rPr>
                <w:rFonts w:ascii="宋体" w:hAnsi="宋体"/>
                <w:color w:val="auto"/>
                <w:spacing w:val="2"/>
              </w:rPr>
              <w:t>C</w:t>
            </w:r>
            <w:r>
              <w:rPr>
                <w:rFonts w:ascii="宋体" w:hAnsi="宋体" w:eastAsia="微软雅黑" w:cs="微软雅黑"/>
                <w:color w:val="auto"/>
                <w:spacing w:val="2"/>
              </w:rPr>
              <w:t>的</w:t>
            </w:r>
          </w:p>
        </w:tc>
        <w:tc>
          <w:tcPr>
            <w:tcW w:w="2122" w:type="dxa"/>
            <w:vAlign w:val="center"/>
          </w:tcPr>
          <w:p w14:paraId="5DC979A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center"/>
              <w:textAlignment w:val="baseline"/>
              <w:rPr>
                <w:rFonts w:ascii="宋体" w:hAnsi="宋体"/>
                <w:color w:val="auto"/>
              </w:rPr>
            </w:pPr>
          </w:p>
          <w:p w14:paraId="4C304A4E">
            <w:pPr>
              <w:pStyle w:val="8"/>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center"/>
              <w:textAlignment w:val="baseline"/>
              <w:rPr>
                <w:rFonts w:ascii="宋体" w:hAnsi="宋体" w:eastAsia="微软雅黑" w:cs="微软雅黑"/>
                <w:color w:val="auto"/>
              </w:rPr>
            </w:pPr>
            <w:r>
              <w:rPr>
                <w:rFonts w:ascii="宋体" w:hAnsi="宋体"/>
                <w:color w:val="auto"/>
                <w:spacing w:val="6"/>
              </w:rPr>
              <w:t>0-80</w:t>
            </w:r>
            <w:r>
              <w:rPr>
                <w:rFonts w:ascii="宋体" w:hAnsi="宋体" w:eastAsia="微软雅黑" w:cs="微软雅黑"/>
                <w:color w:val="auto"/>
                <w:spacing w:val="6"/>
              </w:rPr>
              <w:t>（不含）</w:t>
            </w:r>
          </w:p>
        </w:tc>
      </w:tr>
    </w:tbl>
    <w:p w14:paraId="6E24FCB1">
      <w:pPr>
        <w:pStyle w:val="2"/>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outlineLvl w:val="1"/>
        <w:rPr>
          <w:rFonts w:hint="eastAsia" w:ascii="宋体" w:hAnsi="宋体" w:eastAsia="方正仿宋简体" w:cs="方正仿宋简体"/>
          <w:color w:val="auto"/>
          <w:spacing w:val="2"/>
          <w:sz w:val="32"/>
          <w:szCs w:val="32"/>
        </w:rPr>
      </w:pPr>
      <w:r>
        <w:rPr>
          <w:rFonts w:hint="eastAsia" w:ascii="宋体" w:hAnsi="宋体" w:eastAsia="方正仿宋简体" w:cs="方正仿宋简体"/>
          <w:color w:val="auto"/>
          <w:spacing w:val="2"/>
          <w:sz w:val="32"/>
          <w:szCs w:val="32"/>
        </w:rPr>
        <w:t>其中，权重Y的取值按企业分类而不同商业一类：Y=50%；商业二类：Y=35%；公益类：Y=20%。</w:t>
      </w:r>
    </w:p>
    <w:p w14:paraId="07C79CD3">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48" w:firstLineChars="200"/>
        <w:jc w:val="both"/>
        <w:textAlignment w:val="baseline"/>
        <w:outlineLvl w:val="1"/>
        <w:rPr>
          <w:rFonts w:hint="eastAsia" w:ascii="宋体" w:hAnsi="宋体" w:eastAsia="方正仿宋简体" w:cs="方正仿宋简体"/>
          <w:color w:val="auto"/>
          <w:spacing w:val="2"/>
          <w:sz w:val="32"/>
          <w:szCs w:val="32"/>
        </w:rPr>
      </w:pPr>
      <w:r>
        <w:rPr>
          <w:rFonts w:hint="eastAsia" w:ascii="宋体" w:hAnsi="宋体" w:eastAsia="方正仿宋简体" w:cs="方正仿宋简体"/>
          <w:color w:val="auto"/>
          <w:spacing w:val="2"/>
          <w:sz w:val="32"/>
          <w:szCs w:val="32"/>
        </w:rPr>
        <w:t>同等情况下，如任期内年度经营业绩考核结果呈逐年提升趋势，原则上应在相应分档内就高打分或酌情进行加分。</w:t>
      </w:r>
    </w:p>
    <w:p w14:paraId="086D9C9D">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firstLine="648" w:firstLineChars="200"/>
        <w:jc w:val="both"/>
        <w:textAlignment w:val="baseline"/>
        <w:outlineLvl w:val="1"/>
        <w:rPr>
          <w:rFonts w:hint="eastAsia" w:ascii="宋体" w:hAnsi="宋体" w:eastAsia="方正仿宋简体" w:cs="方正仿宋简体"/>
          <w:color w:val="auto"/>
          <w:spacing w:val="2"/>
          <w:sz w:val="32"/>
          <w:szCs w:val="32"/>
        </w:rPr>
        <w:sectPr>
          <w:footerReference r:id="rId4" w:type="default"/>
          <w:pgSz w:w="11906" w:h="16839"/>
          <w:pgMar w:top="1431" w:right="1628" w:bottom="1765" w:left="1768" w:header="0" w:footer="1512" w:gutter="0"/>
          <w:pgNumType w:fmt="decimal"/>
          <w:cols w:space="720" w:num="1"/>
        </w:sectPr>
      </w:pPr>
      <w:r>
        <w:rPr>
          <w:rFonts w:hint="eastAsia" w:ascii="宋体" w:hAnsi="宋体" w:eastAsia="方正仿宋简体" w:cs="方正仿宋简体"/>
          <w:color w:val="auto"/>
          <w:spacing w:val="2"/>
          <w:sz w:val="32"/>
          <w:szCs w:val="32"/>
        </w:rPr>
        <w:t>企业负责人任期内三年的年度经营业绩考核结果两年及以上得D的，可考虑予以降职、劝退或淘汰。</w:t>
      </w:r>
    </w:p>
    <w:p w14:paraId="729C07D8">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outlineLvl w:val="0"/>
        <w:rPr>
          <w:rFonts w:ascii="宋体" w:hAnsi="宋体" w:eastAsia="黑体" w:cs="黑体"/>
          <w:color w:val="auto"/>
          <w:spacing w:val="7"/>
          <w:position w:val="1"/>
          <w:sz w:val="31"/>
          <w:szCs w:val="31"/>
        </w:rPr>
      </w:pPr>
      <w:r>
        <w:rPr>
          <w:rFonts w:ascii="宋体" w:hAnsi="宋体" w:eastAsia="黑体" w:cs="黑体"/>
          <w:color w:val="auto"/>
          <w:spacing w:val="7"/>
          <w:position w:val="1"/>
          <w:sz w:val="31"/>
          <w:szCs w:val="31"/>
        </w:rPr>
        <w:t>附表</w:t>
      </w:r>
      <w:r>
        <w:rPr>
          <w:rFonts w:ascii="宋体" w:hAnsi="宋体" w:eastAsia="Times New Roman" w:cs="Times New Roman"/>
          <w:color w:val="auto"/>
          <w:spacing w:val="7"/>
          <w:position w:val="1"/>
          <w:sz w:val="31"/>
          <w:szCs w:val="31"/>
        </w:rPr>
        <w:t>3</w:t>
      </w:r>
      <w:r>
        <w:rPr>
          <w:rFonts w:ascii="宋体" w:hAnsi="宋体" w:eastAsia="黑体" w:cs="黑体"/>
          <w:color w:val="auto"/>
          <w:spacing w:val="7"/>
          <w:position w:val="1"/>
          <w:sz w:val="31"/>
          <w:szCs w:val="31"/>
        </w:rPr>
        <w:t>：</w:t>
      </w:r>
    </w:p>
    <w:p w14:paraId="4615D5F7">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outlineLvl w:val="0"/>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pacing w:val="7"/>
          <w:position w:val="1"/>
          <w:sz w:val="44"/>
          <w:szCs w:val="44"/>
        </w:rPr>
        <w:t>年度经营业绩考核选取范围指引表</w:t>
      </w:r>
    </w:p>
    <w:tbl>
      <w:tblPr>
        <w:tblStyle w:val="7"/>
        <w:tblW w:w="8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233"/>
        <w:gridCol w:w="3199"/>
        <w:gridCol w:w="1167"/>
        <w:gridCol w:w="975"/>
        <w:gridCol w:w="1071"/>
      </w:tblGrid>
      <w:tr w14:paraId="21C02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5250" w:type="dxa"/>
            <w:gridSpan w:val="3"/>
            <w:vMerge w:val="restart"/>
            <w:tcBorders>
              <w:bottom w:val="nil"/>
            </w:tcBorders>
          </w:tcPr>
          <w:p w14:paraId="2D70B0BC">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b/>
                <w:bCs/>
                <w:color w:val="auto"/>
                <w:spacing w:val="7"/>
                <w:sz w:val="20"/>
                <w:szCs w:val="20"/>
              </w:rPr>
            </w:pPr>
          </w:p>
          <w:p w14:paraId="1CEF99E6">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center"/>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指标名称</w:t>
            </w:r>
          </w:p>
        </w:tc>
        <w:tc>
          <w:tcPr>
            <w:tcW w:w="3213" w:type="dxa"/>
            <w:gridSpan w:val="3"/>
          </w:tcPr>
          <w:p w14:paraId="1CD8CFC0">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center"/>
              <w:textAlignment w:val="baseline"/>
              <w:rPr>
                <w:rFonts w:ascii="宋体" w:hAnsi="宋体" w:eastAsia="微软雅黑" w:cs="微软雅黑"/>
                <w:color w:val="auto"/>
                <w:sz w:val="20"/>
                <w:szCs w:val="20"/>
              </w:rPr>
            </w:pPr>
            <w:r>
              <w:rPr>
                <w:rFonts w:ascii="宋体" w:hAnsi="宋体" w:eastAsia="微软雅黑" w:cs="微软雅黑"/>
                <w:b/>
                <w:bCs/>
                <w:color w:val="auto"/>
                <w:spacing w:val="7"/>
                <w:sz w:val="20"/>
                <w:szCs w:val="20"/>
              </w:rPr>
              <w:t>企业类型</w:t>
            </w:r>
          </w:p>
        </w:tc>
      </w:tr>
      <w:tr w14:paraId="3C78E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250" w:type="dxa"/>
            <w:gridSpan w:val="3"/>
            <w:vMerge w:val="continue"/>
            <w:tcBorders>
              <w:top w:val="nil"/>
            </w:tcBorders>
          </w:tcPr>
          <w:p w14:paraId="6A8B024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167" w:type="dxa"/>
          </w:tcPr>
          <w:p w14:paraId="703C1130">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color w:val="auto"/>
              </w:rPr>
            </w:pPr>
            <w:r>
              <w:rPr>
                <w:rFonts w:ascii="宋体" w:hAnsi="宋体" w:eastAsia="微软雅黑" w:cs="微软雅黑"/>
                <w:color w:val="auto"/>
                <w:spacing w:val="-3"/>
                <w:sz w:val="20"/>
                <w:szCs w:val="20"/>
              </w:rPr>
              <w:t>商业</w:t>
            </w:r>
          </w:p>
          <w:p w14:paraId="7BED1709">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一类</w:t>
            </w:r>
          </w:p>
        </w:tc>
        <w:tc>
          <w:tcPr>
            <w:tcW w:w="975" w:type="dxa"/>
          </w:tcPr>
          <w:p w14:paraId="5E5D3A59">
            <w:pPr>
              <w:keepNext w:val="0"/>
              <w:keepLines w:val="0"/>
              <w:pageBreakBefore w:val="0"/>
              <w:widowControl/>
              <w:kinsoku/>
              <w:wordWrap/>
              <w:overflowPunct/>
              <w:topLinePunct w:val="0"/>
              <w:autoSpaceDE w:val="0"/>
              <w:autoSpaceDN w:val="0"/>
              <w:bidi w:val="0"/>
              <w:adjustRightInd w:val="0"/>
              <w:snapToGrid w:val="0"/>
              <w:spacing w:line="560" w:lineRule="exact"/>
              <w:ind w:left="0" w:firstLine="388" w:firstLineChars="200"/>
              <w:jc w:val="both"/>
              <w:textAlignment w:val="baseline"/>
              <w:rPr>
                <w:rFonts w:ascii="宋体" w:hAnsi="宋体"/>
                <w:color w:val="auto"/>
              </w:rPr>
            </w:pPr>
            <w:r>
              <w:rPr>
                <w:rFonts w:ascii="宋体" w:hAnsi="宋体" w:eastAsia="微软雅黑" w:cs="微软雅黑"/>
                <w:color w:val="auto"/>
                <w:spacing w:val="-3"/>
                <w:sz w:val="20"/>
                <w:szCs w:val="20"/>
              </w:rPr>
              <w:t>商业</w:t>
            </w:r>
          </w:p>
          <w:p w14:paraId="75C3DF8A">
            <w:pPr>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sz w:val="20"/>
                <w:szCs w:val="20"/>
              </w:rPr>
              <w:t>二类</w:t>
            </w:r>
          </w:p>
        </w:tc>
        <w:tc>
          <w:tcPr>
            <w:tcW w:w="1071" w:type="dxa"/>
          </w:tcPr>
          <w:p w14:paraId="099311D7">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ascii="宋体" w:hAnsi="宋体" w:eastAsia="微软雅黑" w:cs="微软雅黑"/>
                <w:color w:val="auto"/>
                <w:sz w:val="20"/>
                <w:szCs w:val="20"/>
              </w:rPr>
            </w:pPr>
            <w:r>
              <w:rPr>
                <w:rFonts w:ascii="宋体" w:hAnsi="宋体" w:eastAsia="微软雅黑" w:cs="微软雅黑"/>
                <w:color w:val="auto"/>
                <w:spacing w:val="5"/>
                <w:sz w:val="20"/>
                <w:szCs w:val="20"/>
              </w:rPr>
              <w:t>公益类</w:t>
            </w:r>
          </w:p>
        </w:tc>
      </w:tr>
      <w:tr w14:paraId="75216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18" w:type="dxa"/>
            <w:vMerge w:val="restart"/>
            <w:tcBorders>
              <w:bottom w:val="nil"/>
            </w:tcBorders>
          </w:tcPr>
          <w:p w14:paraId="02FFFBC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2C5C2D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A50534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833819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D5BC3A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8F8DEA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54158B9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20502B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512AF7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A76C150">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color w:val="auto"/>
              </w:rPr>
            </w:pPr>
          </w:p>
          <w:p w14:paraId="4912241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733733C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4D9C2F5E">
            <w:pPr>
              <w:keepNext w:val="0"/>
              <w:keepLines w:val="0"/>
              <w:pageBreakBefore w:val="0"/>
              <w:widowControl/>
              <w:kinsoku/>
              <w:wordWrap/>
              <w:overflowPunct/>
              <w:topLinePunct w:val="0"/>
              <w:autoSpaceDE w:val="0"/>
              <w:autoSpaceDN w:val="0"/>
              <w:bidi w:val="0"/>
              <w:adjustRightInd w:val="0"/>
              <w:snapToGrid w:val="0"/>
              <w:spacing w:line="560" w:lineRule="exact"/>
              <w:ind w:firstLine="206" w:firstLineChars="1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年度</w:t>
            </w:r>
          </w:p>
        </w:tc>
        <w:tc>
          <w:tcPr>
            <w:tcW w:w="1233" w:type="dxa"/>
            <w:vMerge w:val="restart"/>
            <w:tcBorders>
              <w:bottom w:val="nil"/>
            </w:tcBorders>
          </w:tcPr>
          <w:p w14:paraId="5FC65F5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B374BF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409BDD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7379B3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0A5B8B6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1F49367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5B4AA89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428FED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A2DC3F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2F9F4018">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w w:val="97"/>
                <w:sz w:val="20"/>
                <w:szCs w:val="20"/>
              </w:rPr>
              <w:t>经济效益</w:t>
            </w:r>
            <w:r>
              <w:rPr>
                <w:rFonts w:ascii="宋体" w:hAnsi="宋体" w:eastAsia="微软雅黑" w:cs="微软雅黑"/>
                <w:color w:val="auto"/>
                <w:spacing w:val="2"/>
                <w:sz w:val="20"/>
                <w:szCs w:val="20"/>
              </w:rPr>
              <w:t>指标</w:t>
            </w:r>
          </w:p>
        </w:tc>
        <w:tc>
          <w:tcPr>
            <w:tcW w:w="3199" w:type="dxa"/>
          </w:tcPr>
          <w:p w14:paraId="0F5F6D71">
            <w:pPr>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sz w:val="20"/>
                <w:szCs w:val="20"/>
              </w:rPr>
              <w:t>净利润</w:t>
            </w:r>
          </w:p>
        </w:tc>
        <w:tc>
          <w:tcPr>
            <w:tcW w:w="1167" w:type="dxa"/>
          </w:tcPr>
          <w:p w14:paraId="00CFAA1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30B77EB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6352074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5E515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18" w:type="dxa"/>
            <w:vMerge w:val="continue"/>
            <w:tcBorders>
              <w:top w:val="nil"/>
              <w:bottom w:val="nil"/>
            </w:tcBorders>
          </w:tcPr>
          <w:p w14:paraId="4EB4F51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4F006EB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79875D58">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营业收入</w:t>
            </w:r>
          </w:p>
        </w:tc>
        <w:tc>
          <w:tcPr>
            <w:tcW w:w="1167" w:type="dxa"/>
          </w:tcPr>
          <w:p w14:paraId="40EAFB4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014B57C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7F9DF9A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0B20C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6A35F0C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28EA756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7D3CB281">
            <w:pPr>
              <w:keepNext w:val="0"/>
              <w:keepLines w:val="0"/>
              <w:pageBreakBefore w:val="0"/>
              <w:widowControl/>
              <w:kinsoku/>
              <w:wordWrap/>
              <w:overflowPunct/>
              <w:topLinePunct w:val="0"/>
              <w:autoSpaceDE w:val="0"/>
              <w:autoSpaceDN w:val="0"/>
              <w:bidi w:val="0"/>
              <w:adjustRightInd w:val="0"/>
              <w:snapToGrid w:val="0"/>
              <w:spacing w:line="560" w:lineRule="exact"/>
              <w:ind w:left="0" w:firstLine="41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sz w:val="20"/>
                <w:szCs w:val="20"/>
              </w:rPr>
              <w:t>营业成本</w:t>
            </w:r>
          </w:p>
        </w:tc>
        <w:tc>
          <w:tcPr>
            <w:tcW w:w="1167" w:type="dxa"/>
          </w:tcPr>
          <w:p w14:paraId="71204FE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229B346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7CC8A8B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42054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41689EF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10532CA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349B7D90">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净资产收益率</w:t>
            </w:r>
          </w:p>
        </w:tc>
        <w:tc>
          <w:tcPr>
            <w:tcW w:w="1167" w:type="dxa"/>
          </w:tcPr>
          <w:p w14:paraId="501F8AC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14F4C29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12DC677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6C4B7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5106E15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22149ED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42584DDE">
            <w:pPr>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sz w:val="20"/>
                <w:szCs w:val="20"/>
              </w:rPr>
              <w:t>总资产周转率</w:t>
            </w:r>
          </w:p>
        </w:tc>
        <w:tc>
          <w:tcPr>
            <w:tcW w:w="1167" w:type="dxa"/>
          </w:tcPr>
          <w:p w14:paraId="1885766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1A27A4F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64DA94C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42FF0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316ED98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30E722D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2F3C8F2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5"/>
                <w:sz w:val="20"/>
                <w:szCs w:val="20"/>
              </w:rPr>
              <w:t>资产负债率</w:t>
            </w:r>
          </w:p>
        </w:tc>
        <w:tc>
          <w:tcPr>
            <w:tcW w:w="1167" w:type="dxa"/>
          </w:tcPr>
          <w:p w14:paraId="0925D6A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579B473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74C672F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3025E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3F55D90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072CD55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535AA0CE">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成本费用率</w:t>
            </w:r>
          </w:p>
        </w:tc>
        <w:tc>
          <w:tcPr>
            <w:tcW w:w="1167" w:type="dxa"/>
          </w:tcPr>
          <w:p w14:paraId="23F3131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5DBE67E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773EADE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7A76E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64DF7C6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1E9F7AE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75380AE1">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经济附加值</w:t>
            </w:r>
          </w:p>
        </w:tc>
        <w:tc>
          <w:tcPr>
            <w:tcW w:w="1167" w:type="dxa"/>
          </w:tcPr>
          <w:p w14:paraId="1CBC439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68AE389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422F6D9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11BA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450631D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7AE9587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4085EF7D">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人均营业收入</w:t>
            </w:r>
          </w:p>
        </w:tc>
        <w:tc>
          <w:tcPr>
            <w:tcW w:w="1167" w:type="dxa"/>
          </w:tcPr>
          <w:p w14:paraId="6FA1631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1E02557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7BA3CF9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77DC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45E086A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7385AFF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6DCA5A6B">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人均利润总额</w:t>
            </w:r>
          </w:p>
        </w:tc>
        <w:tc>
          <w:tcPr>
            <w:tcW w:w="1167" w:type="dxa"/>
          </w:tcPr>
          <w:p w14:paraId="7712577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1A715F7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627704C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68E3A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62654EC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2B95FAF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34193AE7">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净利润增长率</w:t>
            </w:r>
          </w:p>
        </w:tc>
        <w:tc>
          <w:tcPr>
            <w:tcW w:w="1167" w:type="dxa"/>
          </w:tcPr>
          <w:p w14:paraId="1315A69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09021EE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5EC7F53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18DA2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405AC43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43445A3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1CE133BA">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营业收入增长率</w:t>
            </w:r>
          </w:p>
        </w:tc>
        <w:tc>
          <w:tcPr>
            <w:tcW w:w="1167" w:type="dxa"/>
          </w:tcPr>
          <w:p w14:paraId="096FF9C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6BFFDFF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53DA35F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069F4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18" w:type="dxa"/>
            <w:vMerge w:val="continue"/>
            <w:tcBorders>
              <w:top w:val="nil"/>
              <w:bottom w:val="nil"/>
            </w:tcBorders>
          </w:tcPr>
          <w:p w14:paraId="20F0F9B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2429A66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79666C67">
            <w:pPr>
              <w:keepNext w:val="0"/>
              <w:keepLines w:val="0"/>
              <w:pageBreakBefore w:val="0"/>
              <w:widowControl/>
              <w:kinsoku/>
              <w:wordWrap/>
              <w:overflowPunct/>
              <w:topLinePunct w:val="0"/>
              <w:autoSpaceDE w:val="0"/>
              <w:autoSpaceDN w:val="0"/>
              <w:bidi w:val="0"/>
              <w:adjustRightInd w:val="0"/>
              <w:snapToGrid w:val="0"/>
              <w:spacing w:line="560" w:lineRule="exact"/>
              <w:ind w:left="0" w:firstLine="42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6"/>
                <w:sz w:val="20"/>
                <w:szCs w:val="20"/>
              </w:rPr>
              <w:t>营业成本缩减率</w:t>
            </w:r>
          </w:p>
        </w:tc>
        <w:tc>
          <w:tcPr>
            <w:tcW w:w="1167" w:type="dxa"/>
          </w:tcPr>
          <w:p w14:paraId="2CF5AE1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45C35A4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6B45F98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51D3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26DB4D9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tcBorders>
          </w:tcPr>
          <w:p w14:paraId="1BF8629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08CA0B49">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hint="eastAsia" w:ascii="宋体" w:hAnsi="宋体" w:eastAsia="微软雅黑" w:cs="微软雅黑"/>
                <w:color w:val="auto"/>
                <w:sz w:val="20"/>
                <w:szCs w:val="20"/>
                <w:lang w:eastAsia="zh-CN"/>
              </w:rPr>
            </w:pPr>
            <w:r>
              <w:rPr>
                <w:rFonts w:ascii="宋体" w:hAnsi="宋体" w:eastAsia="微软雅黑" w:cs="微软雅黑"/>
                <w:color w:val="auto"/>
                <w:spacing w:val="2"/>
                <w:sz w:val="20"/>
                <w:szCs w:val="20"/>
              </w:rPr>
              <w:t>其他：</w:t>
            </w:r>
          </w:p>
        </w:tc>
        <w:tc>
          <w:tcPr>
            <w:tcW w:w="1167" w:type="dxa"/>
          </w:tcPr>
          <w:p w14:paraId="34F2492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1E393E9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451C9F7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5FA00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2F85DF44">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restart"/>
            <w:tcBorders>
              <w:bottom w:val="nil"/>
            </w:tcBorders>
          </w:tcPr>
          <w:p w14:paraId="4271FA7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3A941FC1">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w w:val="98"/>
                <w:sz w:val="20"/>
                <w:szCs w:val="20"/>
              </w:rPr>
              <w:t>社会效益</w:t>
            </w:r>
            <w:r>
              <w:rPr>
                <w:rFonts w:ascii="宋体" w:hAnsi="宋体" w:eastAsia="微软雅黑" w:cs="微软雅黑"/>
                <w:color w:val="auto"/>
                <w:spacing w:val="-4"/>
                <w:w w:val="98"/>
                <w:sz w:val="20"/>
                <w:szCs w:val="20"/>
              </w:rPr>
              <w:t>及重大项</w:t>
            </w:r>
            <w:r>
              <w:rPr>
                <w:rFonts w:ascii="宋体" w:hAnsi="宋体" w:eastAsia="微软雅黑" w:cs="微软雅黑"/>
                <w:color w:val="auto"/>
                <w:spacing w:val="6"/>
                <w:sz w:val="20"/>
                <w:szCs w:val="20"/>
              </w:rPr>
              <w:t>目指标</w:t>
            </w:r>
          </w:p>
        </w:tc>
        <w:tc>
          <w:tcPr>
            <w:tcW w:w="3199" w:type="dxa"/>
          </w:tcPr>
          <w:p w14:paraId="43A77931">
            <w:pPr>
              <w:keepNext w:val="0"/>
              <w:keepLines w:val="0"/>
              <w:pageBreakBefore w:val="0"/>
              <w:widowControl/>
              <w:kinsoku/>
              <w:wordWrap/>
              <w:overflowPunct/>
              <w:topLinePunct w:val="0"/>
              <w:autoSpaceDE w:val="0"/>
              <w:autoSpaceDN w:val="0"/>
              <w:bidi w:val="0"/>
              <w:adjustRightInd w:val="0"/>
              <w:snapToGrid w:val="0"/>
              <w:spacing w:line="560" w:lineRule="exact"/>
              <w:ind w:left="0" w:firstLine="43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8"/>
                <w:sz w:val="20"/>
                <w:szCs w:val="20"/>
              </w:rPr>
              <w:t>项目或任务完成进度</w:t>
            </w:r>
          </w:p>
        </w:tc>
        <w:tc>
          <w:tcPr>
            <w:tcW w:w="1167" w:type="dxa"/>
          </w:tcPr>
          <w:p w14:paraId="256F0E5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51B7291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22EF19E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2D789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6B79DE6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5F357FF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77FF2A69">
            <w:pPr>
              <w:keepNext w:val="0"/>
              <w:keepLines w:val="0"/>
              <w:pageBreakBefore w:val="0"/>
              <w:widowControl/>
              <w:kinsoku/>
              <w:wordWrap/>
              <w:overflowPunct/>
              <w:topLinePunct w:val="0"/>
              <w:autoSpaceDE w:val="0"/>
              <w:autoSpaceDN w:val="0"/>
              <w:bidi w:val="0"/>
              <w:adjustRightInd w:val="0"/>
              <w:snapToGrid w:val="0"/>
              <w:spacing w:line="560" w:lineRule="exact"/>
              <w:ind w:left="0" w:firstLine="404"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1"/>
                <w:sz w:val="20"/>
                <w:szCs w:val="20"/>
              </w:rPr>
              <w:t>项目或任务完成质量</w:t>
            </w:r>
          </w:p>
        </w:tc>
        <w:tc>
          <w:tcPr>
            <w:tcW w:w="1167" w:type="dxa"/>
          </w:tcPr>
          <w:p w14:paraId="6C9A315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5F967ED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03F1A7F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471AE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18" w:type="dxa"/>
            <w:vMerge w:val="continue"/>
            <w:tcBorders>
              <w:top w:val="nil"/>
              <w:bottom w:val="nil"/>
            </w:tcBorders>
          </w:tcPr>
          <w:p w14:paraId="68B00B2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5002BE7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768F47AF">
            <w:pPr>
              <w:keepNext w:val="0"/>
              <w:keepLines w:val="0"/>
              <w:pageBreakBefore w:val="0"/>
              <w:widowControl/>
              <w:kinsoku/>
              <w:wordWrap/>
              <w:overflowPunct/>
              <w:topLinePunct w:val="0"/>
              <w:autoSpaceDE w:val="0"/>
              <w:autoSpaceDN w:val="0"/>
              <w:bidi w:val="0"/>
              <w:adjustRightInd w:val="0"/>
              <w:snapToGrid w:val="0"/>
              <w:spacing w:line="560" w:lineRule="exact"/>
              <w:ind w:left="0" w:firstLine="43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8"/>
                <w:sz w:val="20"/>
                <w:szCs w:val="20"/>
              </w:rPr>
              <w:t>项目或任务完成效率</w:t>
            </w:r>
          </w:p>
        </w:tc>
        <w:tc>
          <w:tcPr>
            <w:tcW w:w="1167" w:type="dxa"/>
          </w:tcPr>
          <w:p w14:paraId="763C6E0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6F710DF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207077C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49E70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35449010">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nil"/>
            </w:tcBorders>
          </w:tcPr>
          <w:p w14:paraId="456BB51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43D9A1E0">
            <w:pPr>
              <w:keepNext w:val="0"/>
              <w:keepLines w:val="0"/>
              <w:pageBreakBefore w:val="0"/>
              <w:widowControl/>
              <w:kinsoku/>
              <w:wordWrap/>
              <w:overflowPunct/>
              <w:topLinePunct w:val="0"/>
              <w:autoSpaceDE w:val="0"/>
              <w:autoSpaceDN w:val="0"/>
              <w:bidi w:val="0"/>
              <w:adjustRightInd w:val="0"/>
              <w:snapToGrid w:val="0"/>
              <w:spacing w:line="560" w:lineRule="exact"/>
              <w:ind w:left="0" w:firstLine="42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7"/>
                <w:sz w:val="20"/>
                <w:szCs w:val="20"/>
              </w:rPr>
              <w:t>社会满意度</w:t>
            </w:r>
          </w:p>
        </w:tc>
        <w:tc>
          <w:tcPr>
            <w:tcW w:w="1167" w:type="dxa"/>
          </w:tcPr>
          <w:p w14:paraId="43D3911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1CF97FC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032B3D5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1E68B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tcBorders>
          </w:tcPr>
          <w:p w14:paraId="4758884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nil"/>
              <w:bottom w:val="single" w:color="auto" w:sz="4" w:space="0"/>
            </w:tcBorders>
          </w:tcPr>
          <w:p w14:paraId="6E367D8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Pr>
          <w:p w14:paraId="32E77B5A">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hint="eastAsia" w:ascii="宋体" w:hAnsi="宋体" w:eastAsia="微软雅黑" w:cs="微软雅黑"/>
                <w:color w:val="auto"/>
                <w:sz w:val="20"/>
                <w:szCs w:val="20"/>
                <w:lang w:eastAsia="zh-CN"/>
              </w:rPr>
            </w:pPr>
            <w:r>
              <w:rPr>
                <w:rFonts w:ascii="宋体" w:hAnsi="宋体" w:eastAsia="微软雅黑" w:cs="微软雅黑"/>
                <w:color w:val="auto"/>
                <w:spacing w:val="2"/>
                <w:sz w:val="20"/>
                <w:szCs w:val="20"/>
              </w:rPr>
              <w:t>其他：</w:t>
            </w:r>
          </w:p>
        </w:tc>
        <w:tc>
          <w:tcPr>
            <w:tcW w:w="1167" w:type="dxa"/>
          </w:tcPr>
          <w:p w14:paraId="7F260E7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6335DEB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5A25F21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0870A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right w:val="single" w:color="auto" w:sz="4" w:space="0"/>
            </w:tcBorders>
          </w:tcPr>
          <w:p w14:paraId="32B2A92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restart"/>
            <w:tcBorders>
              <w:top w:val="single" w:color="auto" w:sz="4" w:space="0"/>
              <w:left w:val="single" w:color="auto" w:sz="4" w:space="0"/>
              <w:bottom w:val="single" w:color="auto" w:sz="4" w:space="0"/>
              <w:right w:val="single" w:color="auto" w:sz="4" w:space="0"/>
            </w:tcBorders>
          </w:tcPr>
          <w:p w14:paraId="7E34432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p w14:paraId="62BDD066">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rPr>
                <w:rFonts w:ascii="宋体" w:hAnsi="宋体" w:eastAsia="微软雅黑" w:cs="微软雅黑"/>
                <w:color w:val="auto"/>
                <w:sz w:val="20"/>
                <w:szCs w:val="20"/>
              </w:rPr>
            </w:pPr>
            <w:r>
              <w:rPr>
                <w:rFonts w:ascii="宋体" w:hAnsi="宋体" w:eastAsia="微软雅黑" w:cs="微软雅黑"/>
                <w:color w:val="auto"/>
                <w:spacing w:val="-3"/>
                <w:w w:val="97"/>
                <w:sz w:val="20"/>
                <w:szCs w:val="20"/>
              </w:rPr>
              <w:t>管理类指</w:t>
            </w:r>
            <w:r>
              <w:rPr>
                <w:rFonts w:ascii="宋体" w:hAnsi="宋体" w:eastAsia="微软雅黑" w:cs="微软雅黑"/>
                <w:color w:val="auto"/>
                <w:sz w:val="20"/>
                <w:szCs w:val="20"/>
              </w:rPr>
              <w:t>标</w:t>
            </w:r>
          </w:p>
        </w:tc>
        <w:tc>
          <w:tcPr>
            <w:tcW w:w="3199" w:type="dxa"/>
            <w:tcBorders>
              <w:left w:val="single" w:color="auto" w:sz="4" w:space="0"/>
            </w:tcBorders>
          </w:tcPr>
          <w:p w14:paraId="298CD87E">
            <w:pPr>
              <w:keepNext w:val="0"/>
              <w:keepLines w:val="0"/>
              <w:pageBreakBefore w:val="0"/>
              <w:widowControl/>
              <w:kinsoku/>
              <w:wordWrap/>
              <w:overflowPunct/>
              <w:topLinePunct w:val="0"/>
              <w:autoSpaceDE w:val="0"/>
              <w:autoSpaceDN w:val="0"/>
              <w:bidi w:val="0"/>
              <w:adjustRightInd w:val="0"/>
              <w:snapToGrid w:val="0"/>
              <w:spacing w:line="560" w:lineRule="exact"/>
              <w:ind w:left="0" w:firstLine="416"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4"/>
                <w:sz w:val="20"/>
                <w:szCs w:val="20"/>
              </w:rPr>
              <w:t>党的建设</w:t>
            </w:r>
          </w:p>
        </w:tc>
        <w:tc>
          <w:tcPr>
            <w:tcW w:w="1167" w:type="dxa"/>
          </w:tcPr>
          <w:p w14:paraId="6C92331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72EFF36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5722B3F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5DA64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right w:val="single" w:color="auto" w:sz="4" w:space="0"/>
            </w:tcBorders>
          </w:tcPr>
          <w:p w14:paraId="002F70A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single" w:color="auto" w:sz="4" w:space="0"/>
              <w:left w:val="single" w:color="auto" w:sz="4" w:space="0"/>
              <w:bottom w:val="single" w:color="auto" w:sz="4" w:space="0"/>
              <w:right w:val="single" w:color="auto" w:sz="4" w:space="0"/>
            </w:tcBorders>
          </w:tcPr>
          <w:p w14:paraId="741E4D7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Borders>
              <w:left w:val="single" w:color="auto" w:sz="4" w:space="0"/>
            </w:tcBorders>
          </w:tcPr>
          <w:p w14:paraId="2E1B59FA">
            <w:pPr>
              <w:keepNext w:val="0"/>
              <w:keepLines w:val="0"/>
              <w:pageBreakBefore w:val="0"/>
              <w:widowControl/>
              <w:kinsoku/>
              <w:wordWrap/>
              <w:overflowPunct/>
              <w:topLinePunct w:val="0"/>
              <w:autoSpaceDE w:val="0"/>
              <w:autoSpaceDN w:val="0"/>
              <w:bidi w:val="0"/>
              <w:adjustRightInd w:val="0"/>
              <w:snapToGrid w:val="0"/>
              <w:spacing w:line="560" w:lineRule="exact"/>
              <w:ind w:left="0" w:firstLine="432"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8"/>
                <w:sz w:val="20"/>
                <w:szCs w:val="20"/>
              </w:rPr>
              <w:t>现代化管理体系搭建</w:t>
            </w:r>
          </w:p>
        </w:tc>
        <w:tc>
          <w:tcPr>
            <w:tcW w:w="1167" w:type="dxa"/>
          </w:tcPr>
          <w:p w14:paraId="3819175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2CAB53F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797ABB9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71F0E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18" w:type="dxa"/>
            <w:vMerge w:val="continue"/>
            <w:tcBorders>
              <w:top w:val="nil"/>
              <w:bottom w:val="nil"/>
              <w:right w:val="single" w:color="auto" w:sz="4" w:space="0"/>
            </w:tcBorders>
          </w:tcPr>
          <w:p w14:paraId="47E4BBB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single" w:color="auto" w:sz="4" w:space="0"/>
              <w:left w:val="single" w:color="auto" w:sz="4" w:space="0"/>
              <w:bottom w:val="single" w:color="auto" w:sz="4" w:space="0"/>
              <w:right w:val="single" w:color="auto" w:sz="4" w:space="0"/>
            </w:tcBorders>
          </w:tcPr>
          <w:p w14:paraId="0004D9F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Borders>
              <w:left w:val="single" w:color="auto" w:sz="4" w:space="0"/>
            </w:tcBorders>
          </w:tcPr>
          <w:p w14:paraId="31C883CA">
            <w:pPr>
              <w:keepNext w:val="0"/>
              <w:keepLines w:val="0"/>
              <w:pageBreakBefore w:val="0"/>
              <w:widowControl/>
              <w:kinsoku/>
              <w:wordWrap/>
              <w:overflowPunct/>
              <w:topLinePunct w:val="0"/>
              <w:autoSpaceDE w:val="0"/>
              <w:autoSpaceDN w:val="0"/>
              <w:bidi w:val="0"/>
              <w:adjustRightInd w:val="0"/>
              <w:snapToGrid w:val="0"/>
              <w:spacing w:line="560" w:lineRule="exact"/>
              <w:ind w:left="0" w:firstLine="408"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pacing w:val="2"/>
                <w:sz w:val="20"/>
                <w:szCs w:val="20"/>
              </w:rPr>
              <w:t>内控体系搭建</w:t>
            </w:r>
          </w:p>
        </w:tc>
        <w:tc>
          <w:tcPr>
            <w:tcW w:w="1167" w:type="dxa"/>
          </w:tcPr>
          <w:p w14:paraId="4D9726A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7506C36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709DFBC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11E09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continue"/>
            <w:tcBorders>
              <w:top w:val="nil"/>
              <w:bottom w:val="nil"/>
              <w:right w:val="single" w:color="auto" w:sz="4" w:space="0"/>
            </w:tcBorders>
          </w:tcPr>
          <w:p w14:paraId="7986A5F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top w:val="single" w:color="auto" w:sz="4" w:space="0"/>
              <w:left w:val="single" w:color="auto" w:sz="4" w:space="0"/>
              <w:bottom w:val="single" w:color="auto" w:sz="4" w:space="0"/>
              <w:right w:val="single" w:color="auto" w:sz="4" w:space="0"/>
            </w:tcBorders>
          </w:tcPr>
          <w:p w14:paraId="0393600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Borders>
              <w:left w:val="single" w:color="auto" w:sz="4" w:space="0"/>
            </w:tcBorders>
          </w:tcPr>
          <w:p w14:paraId="021963D1">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ascii="宋体" w:hAnsi="宋体" w:eastAsia="微软雅黑" w:cs="微软雅黑"/>
                <w:color w:val="auto"/>
                <w:sz w:val="20"/>
                <w:szCs w:val="20"/>
              </w:rPr>
            </w:pPr>
            <w:r>
              <w:rPr>
                <w:rFonts w:ascii="宋体" w:hAnsi="宋体" w:eastAsia="微软雅黑" w:cs="微软雅黑"/>
                <w:color w:val="auto"/>
                <w:sz w:val="20"/>
                <w:szCs w:val="20"/>
              </w:rPr>
              <w:t>品牌建设</w:t>
            </w:r>
          </w:p>
        </w:tc>
        <w:tc>
          <w:tcPr>
            <w:tcW w:w="1167" w:type="dxa"/>
          </w:tcPr>
          <w:p w14:paraId="29C272F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223FE31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147F17A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5BA76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restart"/>
            <w:tcBorders>
              <w:top w:val="nil"/>
              <w:right w:val="single" w:color="auto" w:sz="4" w:space="0"/>
            </w:tcBorders>
            <w:vAlign w:val="center"/>
          </w:tcPr>
          <w:p w14:paraId="234635A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center"/>
              <w:textAlignment w:val="baseline"/>
              <w:rPr>
                <w:rFonts w:ascii="宋体" w:hAnsi="宋体"/>
                <w:color w:val="auto"/>
              </w:rPr>
            </w:pPr>
          </w:p>
        </w:tc>
        <w:tc>
          <w:tcPr>
            <w:tcW w:w="1233" w:type="dxa"/>
            <w:vMerge w:val="restart"/>
            <w:tcBorders>
              <w:top w:val="single" w:color="auto" w:sz="4" w:space="0"/>
              <w:left w:val="single" w:color="auto" w:sz="4" w:space="0"/>
              <w:right w:val="single" w:color="auto" w:sz="4" w:space="0"/>
            </w:tcBorders>
            <w:vAlign w:val="center"/>
          </w:tcPr>
          <w:p w14:paraId="2C1B4F63">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宋体" w:hAnsi="宋体" w:eastAsia="宋体"/>
                <w:color w:val="auto"/>
                <w:lang w:val="en-US" w:eastAsia="zh-CN"/>
              </w:rPr>
            </w:pPr>
            <w:r>
              <w:rPr>
                <w:rFonts w:hint="eastAsia" w:ascii="宋体" w:hAnsi="宋体" w:eastAsia="宋体"/>
                <w:color w:val="auto"/>
                <w:lang w:val="en-US" w:eastAsia="zh-CN"/>
              </w:rPr>
              <w:t>约束性指标</w:t>
            </w:r>
          </w:p>
        </w:tc>
        <w:tc>
          <w:tcPr>
            <w:tcW w:w="3199" w:type="dxa"/>
            <w:tcBorders>
              <w:left w:val="single" w:color="auto" w:sz="4" w:space="0"/>
            </w:tcBorders>
          </w:tcPr>
          <w:p w14:paraId="44AC3068">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hint="eastAsia" w:ascii="宋体" w:hAnsi="宋体" w:eastAsia="微软雅黑" w:cs="微软雅黑"/>
                <w:color w:val="auto"/>
                <w:sz w:val="20"/>
                <w:szCs w:val="20"/>
                <w:lang w:val="en-US" w:eastAsia="zh-CN"/>
              </w:rPr>
            </w:pPr>
            <w:r>
              <w:rPr>
                <w:rFonts w:hint="eastAsia" w:ascii="宋体" w:hAnsi="宋体" w:eastAsia="微软雅黑" w:cs="微软雅黑"/>
                <w:color w:val="auto"/>
                <w:sz w:val="20"/>
                <w:szCs w:val="20"/>
                <w:lang w:val="en-US" w:eastAsia="zh-CN"/>
              </w:rPr>
              <w:t>腐败情况</w:t>
            </w:r>
          </w:p>
        </w:tc>
        <w:tc>
          <w:tcPr>
            <w:tcW w:w="1167" w:type="dxa"/>
          </w:tcPr>
          <w:p w14:paraId="61C3EDD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2AB65C5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32C2829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3574D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continue"/>
            <w:tcBorders>
              <w:right w:val="single" w:color="auto" w:sz="4" w:space="0"/>
            </w:tcBorders>
          </w:tcPr>
          <w:p w14:paraId="600D80C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left w:val="single" w:color="auto" w:sz="4" w:space="0"/>
              <w:right w:val="single" w:color="auto" w:sz="4" w:space="0"/>
            </w:tcBorders>
          </w:tcPr>
          <w:p w14:paraId="167CC0B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Borders>
              <w:left w:val="single" w:color="auto" w:sz="4" w:space="0"/>
            </w:tcBorders>
          </w:tcPr>
          <w:p w14:paraId="01116C7B">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hint="default" w:ascii="宋体" w:hAnsi="宋体" w:eastAsia="微软雅黑" w:cs="微软雅黑"/>
                <w:color w:val="auto"/>
                <w:sz w:val="20"/>
                <w:szCs w:val="20"/>
                <w:lang w:val="en-US" w:eastAsia="zh-CN"/>
              </w:rPr>
            </w:pPr>
            <w:r>
              <w:rPr>
                <w:rFonts w:hint="eastAsia" w:ascii="宋体" w:hAnsi="宋体" w:eastAsia="微软雅黑" w:cs="微软雅黑"/>
                <w:color w:val="auto"/>
                <w:sz w:val="20"/>
                <w:szCs w:val="20"/>
                <w:lang w:val="en-US" w:eastAsia="zh-CN"/>
              </w:rPr>
              <w:t>发生重大维稳事件</w:t>
            </w:r>
          </w:p>
        </w:tc>
        <w:tc>
          <w:tcPr>
            <w:tcW w:w="1167" w:type="dxa"/>
          </w:tcPr>
          <w:p w14:paraId="40D816D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2D1D0D3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5B90BBC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040A4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continue"/>
            <w:tcBorders>
              <w:right w:val="single" w:color="auto" w:sz="4" w:space="0"/>
            </w:tcBorders>
          </w:tcPr>
          <w:p w14:paraId="61CE52A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left w:val="single" w:color="auto" w:sz="4" w:space="0"/>
              <w:right w:val="single" w:color="auto" w:sz="4" w:space="0"/>
            </w:tcBorders>
          </w:tcPr>
          <w:p w14:paraId="13E3E34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Borders>
              <w:left w:val="single" w:color="auto" w:sz="4" w:space="0"/>
            </w:tcBorders>
          </w:tcPr>
          <w:p w14:paraId="760B9BB6">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hint="default" w:ascii="宋体" w:hAnsi="宋体" w:eastAsia="微软雅黑" w:cs="微软雅黑"/>
                <w:color w:val="auto"/>
                <w:sz w:val="20"/>
                <w:szCs w:val="20"/>
                <w:lang w:val="en-US" w:eastAsia="zh-CN"/>
              </w:rPr>
            </w:pPr>
            <w:r>
              <w:rPr>
                <w:rFonts w:hint="eastAsia" w:ascii="宋体" w:hAnsi="宋体" w:eastAsia="微软雅黑" w:cs="微软雅黑"/>
                <w:color w:val="auto"/>
                <w:sz w:val="20"/>
                <w:szCs w:val="20"/>
                <w:lang w:val="en-US" w:eastAsia="zh-CN"/>
              </w:rPr>
              <w:t>安全、质量事故</w:t>
            </w:r>
          </w:p>
        </w:tc>
        <w:tc>
          <w:tcPr>
            <w:tcW w:w="1167" w:type="dxa"/>
          </w:tcPr>
          <w:p w14:paraId="6EFF818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5123A49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4816A223">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0685E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continue"/>
            <w:tcBorders>
              <w:right w:val="single" w:color="auto" w:sz="4" w:space="0"/>
            </w:tcBorders>
          </w:tcPr>
          <w:p w14:paraId="6298D85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left w:val="single" w:color="auto" w:sz="4" w:space="0"/>
              <w:right w:val="single" w:color="auto" w:sz="4" w:space="0"/>
            </w:tcBorders>
          </w:tcPr>
          <w:p w14:paraId="2A4BF8B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Borders>
              <w:left w:val="single" w:color="auto" w:sz="4" w:space="0"/>
            </w:tcBorders>
          </w:tcPr>
          <w:p w14:paraId="330C9DB4">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hint="eastAsia" w:ascii="宋体" w:hAnsi="宋体" w:eastAsia="微软雅黑" w:cs="微软雅黑"/>
                <w:color w:val="auto"/>
                <w:sz w:val="20"/>
                <w:szCs w:val="20"/>
                <w:lang w:val="en-US" w:eastAsia="zh-CN"/>
              </w:rPr>
            </w:pPr>
            <w:r>
              <w:rPr>
                <w:rFonts w:hint="eastAsia" w:ascii="宋体" w:hAnsi="宋体" w:eastAsia="微软雅黑" w:cs="微软雅黑"/>
                <w:color w:val="auto"/>
                <w:sz w:val="20"/>
                <w:szCs w:val="20"/>
                <w:lang w:val="en-US" w:eastAsia="zh-CN"/>
              </w:rPr>
              <w:t>环保问题</w:t>
            </w:r>
          </w:p>
        </w:tc>
        <w:tc>
          <w:tcPr>
            <w:tcW w:w="1167" w:type="dxa"/>
          </w:tcPr>
          <w:p w14:paraId="4B2EB4E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3404293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5CD723F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537B9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continue"/>
            <w:tcBorders>
              <w:right w:val="single" w:color="auto" w:sz="4" w:space="0"/>
            </w:tcBorders>
          </w:tcPr>
          <w:p w14:paraId="67D2F2E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left w:val="single" w:color="auto" w:sz="4" w:space="0"/>
              <w:right w:val="single" w:color="auto" w:sz="4" w:space="0"/>
            </w:tcBorders>
          </w:tcPr>
          <w:p w14:paraId="01FD02E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Borders>
              <w:left w:val="single" w:color="auto" w:sz="4" w:space="0"/>
            </w:tcBorders>
          </w:tcPr>
          <w:p w14:paraId="1481CAE7">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hint="default" w:ascii="宋体" w:hAnsi="宋体" w:eastAsia="微软雅黑" w:cs="微软雅黑"/>
                <w:color w:val="auto"/>
                <w:sz w:val="20"/>
                <w:szCs w:val="20"/>
                <w:lang w:val="en-US" w:eastAsia="zh-CN"/>
              </w:rPr>
            </w:pPr>
            <w:r>
              <w:rPr>
                <w:rFonts w:hint="eastAsia" w:ascii="宋体" w:hAnsi="宋体" w:eastAsia="微软雅黑" w:cs="微软雅黑"/>
                <w:color w:val="auto"/>
                <w:sz w:val="20"/>
                <w:szCs w:val="20"/>
                <w:lang w:val="en-US" w:eastAsia="zh-CN"/>
              </w:rPr>
              <w:t>舆情事件</w:t>
            </w:r>
          </w:p>
        </w:tc>
        <w:tc>
          <w:tcPr>
            <w:tcW w:w="1167" w:type="dxa"/>
          </w:tcPr>
          <w:p w14:paraId="3147D2EF">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02E413C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7CEBF72C">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1315E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continue"/>
            <w:tcBorders>
              <w:right w:val="single" w:color="auto" w:sz="4" w:space="0"/>
            </w:tcBorders>
          </w:tcPr>
          <w:p w14:paraId="1F2E08E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left w:val="single" w:color="auto" w:sz="4" w:space="0"/>
              <w:right w:val="single" w:color="auto" w:sz="4" w:space="0"/>
            </w:tcBorders>
          </w:tcPr>
          <w:p w14:paraId="2495B526">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Borders>
              <w:left w:val="single" w:color="auto" w:sz="4" w:space="0"/>
            </w:tcBorders>
          </w:tcPr>
          <w:p w14:paraId="17D62B42">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hint="default" w:ascii="宋体" w:hAnsi="宋体" w:eastAsia="微软雅黑" w:cs="微软雅黑"/>
                <w:color w:val="auto"/>
                <w:sz w:val="20"/>
                <w:szCs w:val="20"/>
                <w:lang w:val="en-US" w:eastAsia="zh-CN"/>
              </w:rPr>
            </w:pPr>
            <w:r>
              <w:rPr>
                <w:rFonts w:hint="eastAsia" w:ascii="宋体" w:hAnsi="宋体" w:eastAsia="微软雅黑" w:cs="微软雅黑"/>
                <w:color w:val="auto"/>
                <w:sz w:val="20"/>
                <w:szCs w:val="20"/>
                <w:lang w:val="en-US" w:eastAsia="zh-CN"/>
              </w:rPr>
              <w:t>发生本办法第十二章相关约束性内容情形</w:t>
            </w:r>
          </w:p>
        </w:tc>
        <w:tc>
          <w:tcPr>
            <w:tcW w:w="1167" w:type="dxa"/>
          </w:tcPr>
          <w:p w14:paraId="05AFB07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611E5E7B">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011B9F0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4A761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continue"/>
            <w:tcBorders>
              <w:right w:val="single" w:color="auto" w:sz="4" w:space="0"/>
            </w:tcBorders>
          </w:tcPr>
          <w:p w14:paraId="282F982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233" w:type="dxa"/>
            <w:vMerge w:val="continue"/>
            <w:tcBorders>
              <w:left w:val="single" w:color="auto" w:sz="4" w:space="0"/>
              <w:right w:val="single" w:color="auto" w:sz="4" w:space="0"/>
            </w:tcBorders>
          </w:tcPr>
          <w:p w14:paraId="61D8C381">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3199" w:type="dxa"/>
            <w:tcBorders>
              <w:left w:val="single" w:color="auto" w:sz="4" w:space="0"/>
            </w:tcBorders>
          </w:tcPr>
          <w:p w14:paraId="2AE08F5B">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hint="default" w:ascii="宋体" w:hAnsi="宋体" w:eastAsia="微软雅黑" w:cs="微软雅黑"/>
                <w:color w:val="auto"/>
                <w:sz w:val="20"/>
                <w:szCs w:val="20"/>
                <w:lang w:val="en-US" w:eastAsia="zh-CN"/>
              </w:rPr>
            </w:pPr>
            <w:r>
              <w:rPr>
                <w:rFonts w:hint="eastAsia" w:ascii="宋体" w:hAnsi="宋体" w:eastAsia="微软雅黑" w:cs="微软雅黑"/>
                <w:color w:val="auto"/>
                <w:sz w:val="20"/>
                <w:szCs w:val="20"/>
                <w:lang w:val="en-US" w:eastAsia="zh-CN"/>
              </w:rPr>
              <w:t>未按本办法规定制定完善并严格实施各项内部经营业绩考核制度</w:t>
            </w:r>
          </w:p>
        </w:tc>
        <w:tc>
          <w:tcPr>
            <w:tcW w:w="1167" w:type="dxa"/>
          </w:tcPr>
          <w:p w14:paraId="39ED01A8">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0EAB7047">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02F99B0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6E9CB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restart"/>
            <w:tcBorders>
              <w:right w:val="single" w:color="auto" w:sz="4" w:space="0"/>
            </w:tcBorders>
            <w:vAlign w:val="center"/>
          </w:tcPr>
          <w:p w14:paraId="0F74174C">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olor w:val="auto"/>
                <w:lang w:val="en-US" w:eastAsia="zh-CN"/>
              </w:rPr>
            </w:pPr>
            <w:r>
              <w:rPr>
                <w:rFonts w:hint="eastAsia" w:ascii="宋体" w:hAnsi="宋体" w:eastAsia="宋体"/>
                <w:color w:val="auto"/>
                <w:lang w:val="en-US" w:eastAsia="zh-CN"/>
              </w:rPr>
              <w:t>任期</w:t>
            </w:r>
          </w:p>
        </w:tc>
        <w:tc>
          <w:tcPr>
            <w:tcW w:w="4432" w:type="dxa"/>
            <w:gridSpan w:val="2"/>
            <w:tcBorders>
              <w:left w:val="single" w:color="auto" w:sz="4" w:space="0"/>
            </w:tcBorders>
          </w:tcPr>
          <w:p w14:paraId="7B71E979">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hint="default" w:ascii="宋体" w:hAnsi="宋体" w:eastAsia="微软雅黑" w:cs="微软雅黑"/>
                <w:color w:val="auto"/>
                <w:sz w:val="20"/>
                <w:szCs w:val="20"/>
                <w:lang w:val="en-US" w:eastAsia="zh-CN"/>
              </w:rPr>
            </w:pPr>
            <w:r>
              <w:rPr>
                <w:rFonts w:hint="eastAsia" w:ascii="宋体" w:hAnsi="宋体" w:eastAsia="微软雅黑" w:cs="微软雅黑"/>
                <w:color w:val="auto"/>
                <w:sz w:val="20"/>
                <w:szCs w:val="20"/>
                <w:lang w:val="en-US" w:eastAsia="zh-CN"/>
              </w:rPr>
              <w:t>国有资本保值增值率</w:t>
            </w:r>
          </w:p>
        </w:tc>
        <w:tc>
          <w:tcPr>
            <w:tcW w:w="1167" w:type="dxa"/>
          </w:tcPr>
          <w:p w14:paraId="50F8EA4E">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0084455D">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069AE7E5">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r w14:paraId="77BB7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8" w:type="dxa"/>
            <w:vMerge w:val="continue"/>
            <w:tcBorders>
              <w:right w:val="single" w:color="auto" w:sz="4" w:space="0"/>
            </w:tcBorders>
          </w:tcPr>
          <w:p w14:paraId="1621DAA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4432" w:type="dxa"/>
            <w:gridSpan w:val="2"/>
            <w:tcBorders>
              <w:left w:val="single" w:color="auto" w:sz="4" w:space="0"/>
              <w:bottom w:val="single" w:color="auto" w:sz="4" w:space="0"/>
            </w:tcBorders>
          </w:tcPr>
          <w:p w14:paraId="6F92FAD1">
            <w:pPr>
              <w:keepNext w:val="0"/>
              <w:keepLines w:val="0"/>
              <w:pageBreakBefore w:val="0"/>
              <w:widowControl/>
              <w:kinsoku/>
              <w:wordWrap/>
              <w:overflowPunct/>
              <w:topLinePunct w:val="0"/>
              <w:autoSpaceDE w:val="0"/>
              <w:autoSpaceDN w:val="0"/>
              <w:bidi w:val="0"/>
              <w:adjustRightInd w:val="0"/>
              <w:snapToGrid w:val="0"/>
              <w:spacing w:line="560" w:lineRule="exact"/>
              <w:ind w:left="0" w:firstLine="400" w:firstLineChars="200"/>
              <w:jc w:val="both"/>
              <w:textAlignment w:val="baseline"/>
              <w:rPr>
                <w:rFonts w:hint="default" w:ascii="宋体" w:hAnsi="宋体" w:eastAsia="微软雅黑" w:cs="微软雅黑"/>
                <w:color w:val="auto"/>
                <w:sz w:val="20"/>
                <w:szCs w:val="20"/>
                <w:lang w:val="en-US" w:eastAsia="zh-CN"/>
              </w:rPr>
            </w:pPr>
            <w:r>
              <w:rPr>
                <w:rFonts w:hint="eastAsia" w:ascii="宋体" w:hAnsi="宋体" w:eastAsia="微软雅黑" w:cs="微软雅黑"/>
                <w:color w:val="auto"/>
                <w:sz w:val="20"/>
                <w:szCs w:val="20"/>
                <w:lang w:val="en-US" w:eastAsia="zh-CN"/>
              </w:rPr>
              <w:t>任期内年度经营业绩考核</w:t>
            </w:r>
          </w:p>
        </w:tc>
        <w:tc>
          <w:tcPr>
            <w:tcW w:w="1167" w:type="dxa"/>
          </w:tcPr>
          <w:p w14:paraId="012D15EA">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975" w:type="dxa"/>
          </w:tcPr>
          <w:p w14:paraId="02F9D402">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c>
          <w:tcPr>
            <w:tcW w:w="1071" w:type="dxa"/>
          </w:tcPr>
          <w:p w14:paraId="5BCF8E99">
            <w:pPr>
              <w:keepNext w:val="0"/>
              <w:keepLines w:val="0"/>
              <w:pageBreakBefore w:val="0"/>
              <w:widowControl/>
              <w:kinsoku/>
              <w:wordWrap/>
              <w:overflowPunct/>
              <w:topLinePunct w:val="0"/>
              <w:autoSpaceDE w:val="0"/>
              <w:autoSpaceDN w:val="0"/>
              <w:bidi w:val="0"/>
              <w:adjustRightInd w:val="0"/>
              <w:snapToGrid w:val="0"/>
              <w:spacing w:line="560" w:lineRule="exact"/>
              <w:ind w:left="0" w:firstLine="420" w:firstLineChars="200"/>
              <w:jc w:val="both"/>
              <w:textAlignment w:val="baseline"/>
              <w:rPr>
                <w:rFonts w:ascii="宋体" w:hAnsi="宋体"/>
                <w:color w:val="auto"/>
              </w:rPr>
            </w:pPr>
          </w:p>
        </w:tc>
      </w:tr>
    </w:tbl>
    <w:p w14:paraId="7445B9BE">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ascii="宋体" w:hAnsi="宋体" w:eastAsia="Times New Roman" w:cs="Times New Roman"/>
          <w:color w:val="auto"/>
          <w:sz w:val="28"/>
          <w:szCs w:val="28"/>
        </w:rPr>
      </w:pPr>
    </w:p>
    <w:p w14:paraId="29474C08">
      <w:pPr>
        <w:pStyle w:val="2"/>
        <w:keepNext w:val="0"/>
        <w:keepLines w:val="0"/>
        <w:pageBreakBefore w:val="0"/>
        <w:widowControl/>
        <w:kinsoku/>
        <w:wordWrap/>
        <w:overflowPunct/>
        <w:topLinePunct w:val="0"/>
        <w:autoSpaceDE w:val="0"/>
        <w:autoSpaceDN w:val="0"/>
        <w:bidi w:val="0"/>
        <w:adjustRightInd w:val="0"/>
        <w:snapToGrid w:val="0"/>
        <w:spacing w:line="560" w:lineRule="exact"/>
        <w:ind w:firstLine="648" w:firstLineChars="200"/>
        <w:jc w:val="both"/>
        <w:textAlignment w:val="baseline"/>
        <w:rPr>
          <w:rFonts w:hint="eastAsia" w:ascii="宋体" w:hAnsi="宋体" w:eastAsia="方正仿宋简体" w:cs="方正仿宋简体"/>
          <w:color w:val="auto"/>
          <w:spacing w:val="8"/>
          <w:sz w:val="32"/>
          <w:szCs w:val="32"/>
          <w:lang w:val="en-US" w:eastAsia="zh-CN"/>
        </w:rPr>
      </w:pPr>
      <w:r>
        <w:rPr>
          <w:rFonts w:hint="eastAsia" w:ascii="宋体" w:hAnsi="宋体" w:eastAsia="方正仿宋简体" w:cs="方正仿宋简体"/>
          <w:color w:val="auto"/>
          <w:spacing w:val="2"/>
          <w:sz w:val="32"/>
          <w:szCs w:val="32"/>
        </w:rPr>
        <w:t>管理类指标、约束性指标内的考核内容，</w:t>
      </w:r>
      <w:r>
        <w:rPr>
          <w:rFonts w:hint="eastAsia" w:ascii="宋体" w:hAnsi="宋体" w:eastAsia="方正仿宋简体" w:cs="方正仿宋简体"/>
          <w:color w:val="auto"/>
          <w:spacing w:val="2"/>
          <w:sz w:val="32"/>
          <w:szCs w:val="32"/>
          <w:lang w:eastAsia="zh-CN"/>
        </w:rPr>
        <w:t>县财政局（国资委）</w:t>
      </w:r>
      <w:r>
        <w:rPr>
          <w:rFonts w:hint="eastAsia" w:ascii="宋体" w:hAnsi="宋体" w:eastAsia="方正仿宋简体" w:cs="方正仿宋简体"/>
          <w:color w:val="auto"/>
          <w:spacing w:val="2"/>
          <w:sz w:val="32"/>
          <w:szCs w:val="32"/>
        </w:rPr>
        <w:t>可根据年</w:t>
      </w:r>
      <w:r>
        <w:rPr>
          <w:rFonts w:hint="eastAsia" w:ascii="宋体" w:hAnsi="宋体" w:eastAsia="方正仿宋简体" w:cs="方正仿宋简体"/>
          <w:color w:val="auto"/>
          <w:spacing w:val="8"/>
          <w:sz w:val="32"/>
          <w:szCs w:val="32"/>
        </w:rPr>
        <w:t>度</w:t>
      </w:r>
      <w:bookmarkStart w:id="0" w:name="_GoBack"/>
      <w:bookmarkEnd w:id="0"/>
      <w:r>
        <w:rPr>
          <w:rFonts w:hint="eastAsia" w:ascii="宋体" w:hAnsi="宋体" w:eastAsia="方正仿宋简体" w:cs="方正仿宋简体"/>
          <w:color w:val="auto"/>
          <w:spacing w:val="8"/>
          <w:sz w:val="32"/>
          <w:szCs w:val="32"/>
        </w:rPr>
        <w:t>考核重点的不同决定分数权</w:t>
      </w:r>
      <w:r>
        <w:rPr>
          <w:rFonts w:hint="eastAsia" w:ascii="宋体" w:hAnsi="宋体" w:eastAsia="方正仿宋简体" w:cs="方正仿宋简体"/>
          <w:color w:val="auto"/>
          <w:spacing w:val="8"/>
          <w:sz w:val="32"/>
          <w:szCs w:val="32"/>
          <w:lang w:val="en-US" w:eastAsia="zh-CN"/>
        </w:rPr>
        <w:t>比重。</w:t>
      </w:r>
    </w:p>
    <w:sectPr>
      <w:footerReference r:id="rId5" w:type="default"/>
      <w:pgSz w:w="11906" w:h="16839"/>
      <w:pgMar w:top="1431" w:right="1531" w:bottom="1765" w:left="1546" w:header="0" w:footer="151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35637F-AC47-4738-902B-8DD4C307BE2A}"/>
  </w:font>
  <w:font w:name="黑体">
    <w:panose1 w:val="02010609060101010101"/>
    <w:charset w:val="86"/>
    <w:family w:val="auto"/>
    <w:pitch w:val="default"/>
    <w:sig w:usb0="800002BF" w:usb1="38CF7CFA" w:usb2="00000016" w:usb3="00000000" w:csb0="00040001" w:csb1="00000000"/>
    <w:embedRegular r:id="rId2" w:fontKey="{F4ADD5D8-8ADD-4F78-805D-FE279B17EA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116049B1-0D05-4DF5-84C3-EE9F3DEED5DC}"/>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A6B7">
    <w:pPr>
      <w:spacing w:line="181"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EE9A3">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BEE9A3">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C218">
    <w:pPr>
      <w:spacing w:line="181"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ED453">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0ED453">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F382">
    <w:pPr>
      <w:spacing w:line="181" w:lineRule="auto"/>
      <w:ind w:left="12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40B40">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740B40">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mU5ODExZjNhMDMzMDVhMzNlZjU2YjMzZjdiNjNlNDUifQ=="/>
  </w:docVars>
  <w:rsids>
    <w:rsidRoot w:val="00DE67C1"/>
    <w:rsid w:val="004878E0"/>
    <w:rsid w:val="00D95155"/>
    <w:rsid w:val="00DE67C1"/>
    <w:rsid w:val="00E47847"/>
    <w:rsid w:val="00E92850"/>
    <w:rsid w:val="00FA35A1"/>
    <w:rsid w:val="076C25FE"/>
    <w:rsid w:val="17CF1E32"/>
    <w:rsid w:val="1C57190D"/>
    <w:rsid w:val="1E980186"/>
    <w:rsid w:val="1F0636E5"/>
    <w:rsid w:val="23BE3486"/>
    <w:rsid w:val="25D311DA"/>
    <w:rsid w:val="2696598A"/>
    <w:rsid w:val="2717742D"/>
    <w:rsid w:val="2E9279E9"/>
    <w:rsid w:val="31B73F0D"/>
    <w:rsid w:val="3B934B2B"/>
    <w:rsid w:val="3D902A5B"/>
    <w:rsid w:val="3E976732"/>
    <w:rsid w:val="49520049"/>
    <w:rsid w:val="49802513"/>
    <w:rsid w:val="4DA73CED"/>
    <w:rsid w:val="524E5566"/>
    <w:rsid w:val="53D372B6"/>
    <w:rsid w:val="555C6528"/>
    <w:rsid w:val="5D047455"/>
    <w:rsid w:val="613D43DF"/>
    <w:rsid w:val="668C5363"/>
    <w:rsid w:val="67FA290A"/>
    <w:rsid w:val="73CB5CE6"/>
    <w:rsid w:val="742E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11683</Words>
  <Characters>12252</Characters>
  <Lines>100</Lines>
  <Paragraphs>28</Paragraphs>
  <TotalTime>82</TotalTime>
  <ScaleCrop>false</ScaleCrop>
  <LinksUpToDate>false</LinksUpToDate>
  <CharactersWithSpaces>12354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2024-06-12T04:07:00Z</dcterms:created>
  <dc:creator>zc</dc:creator>
  <cp:lastModifiedBy>痞子绅士i</cp:lastModifiedBy>
  <cp:lastPrinted>2024-10-09T04:48:00Z</cp:lastPrinted>
  <dcterms:modified xsi:type="dcterms:W3CDTF">2024-12-05T05:33:53Z</dcterms:modified>
  <dc:title>克拉玛依区国有出资企业负责人经营业绩考核与薪酬管理办法（征求意见稿）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2024-06-06T18:28:43Z</vt:filetime>
  </property>
  <property fmtid="{D5CDD505-2E9C-101B-9397-08002B2CF9AE}" pid="4" name="KSOProductBuildVer">
    <vt:lpwstr>2052-12.1.0.19302</vt:lpwstr>
  </property>
  <property fmtid="{D5CDD505-2E9C-101B-9397-08002B2CF9AE}" pid="5" name="ICV">
    <vt:lpwstr>52514212955D462C9EF874B6D6FFB941_12</vt:lpwstr>
  </property>
</Properties>
</file>