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宋体" w:hAnsi="宋体" w:cs="仿宋_GB2312"/>
          <w:b/>
          <w:bCs/>
          <w:sz w:val="44"/>
          <w:szCs w:val="44"/>
        </w:rPr>
      </w:pPr>
      <w:r>
        <w:rPr>
          <w:rFonts w:hint="eastAsia" w:ascii="宋体" w:hAnsi="宋体" w:cs="仿宋_GB2312"/>
          <w:b/>
          <w:bCs/>
          <w:sz w:val="44"/>
          <w:szCs w:val="44"/>
          <w:lang w:eastAsia="zh-CN"/>
        </w:rPr>
        <w:t>和田县</w:t>
      </w:r>
      <w:r>
        <w:rPr>
          <w:rFonts w:hint="eastAsia" w:ascii="宋体" w:hAnsi="宋体" w:cs="仿宋_GB2312"/>
          <w:b/>
          <w:bCs/>
          <w:sz w:val="44"/>
          <w:szCs w:val="44"/>
          <w:lang w:val="en-US" w:eastAsia="zh-CN"/>
        </w:rPr>
        <w:t>罕艾日克镇鸽产业标准化养殖建设</w:t>
      </w:r>
      <w:r>
        <w:rPr>
          <w:rFonts w:hint="eastAsia" w:ascii="宋体" w:hAnsi="宋体" w:cs="仿宋_GB2312"/>
          <w:b/>
          <w:bCs/>
          <w:sz w:val="44"/>
          <w:szCs w:val="44"/>
        </w:rPr>
        <w:t>项目资金绩效监控报告</w:t>
      </w:r>
    </w:p>
    <w:p>
      <w:pPr>
        <w:spacing w:line="520" w:lineRule="exact"/>
        <w:jc w:val="center"/>
        <w:rPr>
          <w:rFonts w:hint="eastAsia" w:ascii="宋体" w:hAnsi="宋体" w:cs="仿宋_GB2312"/>
          <w:b/>
          <w:bCs/>
          <w:sz w:val="44"/>
          <w:szCs w:val="44"/>
        </w:rPr>
      </w:pPr>
      <w:r>
        <w:rPr>
          <w:rFonts w:hint="eastAsia" w:ascii="宋体" w:hAnsi="宋体" w:cs="仿宋_GB2312"/>
          <w:b/>
          <w:bCs/>
          <w:sz w:val="44"/>
          <w:szCs w:val="44"/>
        </w:rPr>
        <w:t>（跟踪巡查记录）</w:t>
      </w:r>
    </w:p>
    <w:p>
      <w:pPr>
        <w:spacing w:line="520" w:lineRule="exact"/>
        <w:rPr>
          <w:rFonts w:hint="eastAsia" w:ascii="宋体" w:hAnsi="宋体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cs="仿宋_GB2312"/>
          <w:b/>
          <w:bCs/>
          <w:sz w:val="32"/>
          <w:szCs w:val="32"/>
        </w:rPr>
        <w:t>项目名称：</w:t>
      </w:r>
      <w:r>
        <w:rPr>
          <w:rFonts w:hint="eastAsia" w:ascii="宋体" w:hAnsi="宋体" w:cs="仿宋_GB2312"/>
          <w:b w:val="0"/>
          <w:bCs w:val="0"/>
          <w:sz w:val="32"/>
          <w:szCs w:val="32"/>
          <w:lang w:val="en-US" w:eastAsia="zh-CN"/>
        </w:rPr>
        <w:t>和田县罕艾日克镇鸽产业标准化养殖建设项目</w:t>
      </w:r>
    </w:p>
    <w:p>
      <w:pPr>
        <w:spacing w:line="520" w:lineRule="exact"/>
        <w:rPr>
          <w:rFonts w:hint="default" w:ascii="宋体" w:hAnsi="宋体" w:eastAsia="宋体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cs="仿宋_GB2312"/>
          <w:b/>
          <w:bCs/>
          <w:sz w:val="32"/>
          <w:szCs w:val="32"/>
        </w:rPr>
        <w:t>项目库编号：</w:t>
      </w:r>
      <w:r>
        <w:rPr>
          <w:rFonts w:hint="eastAsia" w:ascii="宋体" w:hAnsi="宋体" w:cs="仿宋_GB2312"/>
          <w:b w:val="0"/>
          <w:bCs w:val="0"/>
          <w:sz w:val="32"/>
          <w:szCs w:val="32"/>
        </w:rPr>
        <w:t>653221-2020-</w:t>
      </w:r>
      <w:r>
        <w:rPr>
          <w:rFonts w:hint="eastAsia" w:ascii="宋体" w:hAnsi="宋体" w:cs="仿宋_GB2312"/>
          <w:b w:val="0"/>
          <w:bCs w:val="0"/>
          <w:sz w:val="32"/>
          <w:szCs w:val="32"/>
          <w:lang w:val="en-US" w:eastAsia="zh-CN"/>
        </w:rPr>
        <w:t>XM</w:t>
      </w:r>
      <w:r>
        <w:rPr>
          <w:rFonts w:hint="eastAsia" w:ascii="宋体" w:hAnsi="宋体" w:cs="仿宋_GB2312"/>
          <w:b w:val="0"/>
          <w:bCs w:val="0"/>
          <w:sz w:val="32"/>
          <w:szCs w:val="32"/>
        </w:rPr>
        <w:t>-0</w:t>
      </w:r>
      <w:r>
        <w:rPr>
          <w:rFonts w:hint="eastAsia" w:ascii="宋体" w:hAnsi="宋体" w:cs="仿宋_GB2312"/>
          <w:b w:val="0"/>
          <w:bCs w:val="0"/>
          <w:sz w:val="32"/>
          <w:szCs w:val="32"/>
          <w:lang w:val="en-US" w:eastAsia="zh-CN"/>
        </w:rPr>
        <w:t>10</w:t>
      </w:r>
    </w:p>
    <w:p>
      <w:pPr>
        <w:spacing w:line="520" w:lineRule="exact"/>
        <w:rPr>
          <w:rFonts w:hint="eastAsia" w:ascii="宋体" w:hAnsi="宋体" w:cs="仿宋_GB2312"/>
          <w:b/>
          <w:bCs/>
          <w:sz w:val="32"/>
          <w:szCs w:val="32"/>
        </w:rPr>
      </w:pPr>
      <w:r>
        <w:rPr>
          <w:rFonts w:hint="eastAsia" w:ascii="宋体" w:hAnsi="宋体" w:cs="仿宋_GB2312"/>
          <w:b/>
          <w:bCs/>
          <w:sz w:val="32"/>
          <w:szCs w:val="32"/>
        </w:rPr>
        <w:t>项目基本情况：</w:t>
      </w:r>
    </w:p>
    <w:p>
      <w:pPr>
        <w:spacing w:line="520" w:lineRule="exact"/>
        <w:rPr>
          <w:rFonts w:hint="eastAsia" w:ascii="宋体" w:hAnsi="宋体" w:cs="仿宋_GB2312"/>
          <w:sz w:val="32"/>
          <w:szCs w:val="32"/>
          <w:lang w:val="en-US" w:eastAsia="zh-CN"/>
        </w:rPr>
      </w:pPr>
      <w:r>
        <w:rPr>
          <w:rFonts w:hint="eastAsia" w:ascii="宋体" w:hAnsi="宋体" w:cs="仿宋_GB2312"/>
          <w:sz w:val="32"/>
          <w:szCs w:val="32"/>
        </w:rPr>
        <w:t>项目主管单位:</w:t>
      </w:r>
      <w:r>
        <w:rPr>
          <w:rFonts w:hint="eastAsia" w:ascii="宋体" w:hAnsi="宋体" w:cs="仿宋_GB2312"/>
          <w:sz w:val="32"/>
          <w:szCs w:val="32"/>
          <w:lang w:eastAsia="zh-CN"/>
        </w:rPr>
        <w:t>和田县</w:t>
      </w:r>
      <w:r>
        <w:rPr>
          <w:rFonts w:hint="eastAsia" w:ascii="宋体" w:hAnsi="宋体" w:cs="仿宋_GB2312"/>
          <w:sz w:val="32"/>
          <w:szCs w:val="32"/>
          <w:lang w:val="en-US" w:eastAsia="zh-CN"/>
        </w:rPr>
        <w:t>农业农村局</w:t>
      </w:r>
    </w:p>
    <w:p>
      <w:pPr>
        <w:spacing w:line="520" w:lineRule="exact"/>
        <w:rPr>
          <w:rFonts w:hint="eastAsia" w:ascii="宋体" w:hAnsi="宋体" w:eastAsia="宋体" w:cs="仿宋_GB2312"/>
          <w:sz w:val="32"/>
          <w:szCs w:val="32"/>
          <w:lang w:eastAsia="zh-CN"/>
        </w:rPr>
      </w:pPr>
      <w:r>
        <w:rPr>
          <w:rFonts w:hint="eastAsia" w:ascii="宋体" w:hAnsi="宋体" w:cs="仿宋_GB2312"/>
          <w:sz w:val="32"/>
          <w:szCs w:val="32"/>
        </w:rPr>
        <w:t xml:space="preserve">实施单位: </w:t>
      </w:r>
      <w:r>
        <w:rPr>
          <w:rFonts w:hint="eastAsia" w:ascii="宋体" w:hAnsi="宋体" w:cs="仿宋_GB2312"/>
          <w:sz w:val="32"/>
          <w:szCs w:val="32"/>
          <w:lang w:eastAsia="zh-CN"/>
        </w:rPr>
        <w:t>和田县</w:t>
      </w:r>
      <w:r>
        <w:rPr>
          <w:rFonts w:hint="eastAsia" w:ascii="宋体" w:hAnsi="宋体" w:cs="仿宋_GB2312"/>
          <w:sz w:val="32"/>
          <w:szCs w:val="32"/>
          <w:lang w:val="en-US" w:eastAsia="zh-CN"/>
        </w:rPr>
        <w:t>罕艾日克镇</w:t>
      </w:r>
    </w:p>
    <w:p>
      <w:pPr>
        <w:spacing w:line="520" w:lineRule="exact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投资金额：</w:t>
      </w:r>
      <w:r>
        <w:rPr>
          <w:rFonts w:hint="eastAsia" w:ascii="宋体" w:hAnsi="宋体" w:cs="仿宋_GB2312"/>
          <w:sz w:val="32"/>
          <w:szCs w:val="32"/>
          <w:lang w:val="en-US" w:eastAsia="zh-CN"/>
        </w:rPr>
        <w:t>158.4</w:t>
      </w:r>
      <w:r>
        <w:rPr>
          <w:rFonts w:hint="eastAsia" w:ascii="宋体" w:hAnsi="宋体" w:cs="仿宋_GB2312"/>
          <w:sz w:val="32"/>
          <w:szCs w:val="32"/>
        </w:rPr>
        <w:t>万元</w:t>
      </w:r>
    </w:p>
    <w:p>
      <w:pPr>
        <w:spacing w:line="520" w:lineRule="exact"/>
        <w:rPr>
          <w:rFonts w:hint="default" w:ascii="宋体" w:hAnsi="宋体" w:eastAsia="宋体" w:cs="仿宋_GB2312"/>
          <w:sz w:val="32"/>
          <w:szCs w:val="32"/>
          <w:lang w:val="en-US" w:eastAsia="zh-CN"/>
        </w:rPr>
      </w:pPr>
      <w:r>
        <w:rPr>
          <w:rFonts w:hint="eastAsia" w:ascii="宋体" w:hAnsi="宋体" w:cs="仿宋_GB2312"/>
          <w:sz w:val="32"/>
          <w:szCs w:val="32"/>
        </w:rPr>
        <w:t>资金来源：</w:t>
      </w:r>
      <w:r>
        <w:rPr>
          <w:rFonts w:hint="eastAsia" w:ascii="宋体" w:hAnsi="宋体" w:cs="仿宋_GB2312"/>
          <w:sz w:val="32"/>
          <w:szCs w:val="32"/>
          <w:lang w:val="en-US" w:eastAsia="zh-CN"/>
        </w:rPr>
        <w:t>扶贫资金</w:t>
      </w:r>
    </w:p>
    <w:p>
      <w:pPr>
        <w:spacing w:line="520" w:lineRule="exact"/>
        <w:rPr>
          <w:rFonts w:hint="eastAsia" w:ascii="宋体" w:hAnsi="宋体" w:cs="仿宋_GB2312"/>
          <w:sz w:val="32"/>
          <w:szCs w:val="32"/>
          <w:lang w:val="en-US" w:eastAsia="zh-CN"/>
        </w:rPr>
      </w:pPr>
      <w:r>
        <w:rPr>
          <w:rFonts w:hint="eastAsia" w:ascii="宋体" w:hAnsi="宋体" w:cs="仿宋_GB2312"/>
          <w:sz w:val="32"/>
          <w:szCs w:val="32"/>
        </w:rPr>
        <w:t>建设内容新建660平米鸽舍1栋</w:t>
      </w:r>
      <w:r>
        <w:rPr>
          <w:rFonts w:hint="eastAsia" w:ascii="宋体" w:hAnsi="宋体" w:cs="仿宋_GB2312"/>
          <w:sz w:val="32"/>
          <w:szCs w:val="32"/>
          <w:lang w:eastAsia="zh-CN"/>
        </w:rPr>
        <w:t>，采购抽风机24台，常式电阻锅炉2台，油变变压器及配套1台，笼具198组，无动力屋顶风机12台</w:t>
      </w:r>
      <w:r>
        <w:rPr>
          <w:rFonts w:hint="eastAsia" w:ascii="宋体" w:hAnsi="宋体" w:cs="仿宋_GB2312"/>
          <w:sz w:val="32"/>
          <w:szCs w:val="32"/>
        </w:rPr>
        <w:t>。</w:t>
      </w:r>
    </w:p>
    <w:p>
      <w:pPr>
        <w:spacing w:line="520" w:lineRule="exact"/>
        <w:rPr>
          <w:rFonts w:hint="default" w:ascii="宋体" w:hAnsi="宋体" w:cs="仿宋_GB2312"/>
          <w:sz w:val="32"/>
          <w:szCs w:val="32"/>
          <w:lang w:val="en-US" w:eastAsia="zh-CN"/>
        </w:rPr>
      </w:pPr>
      <w:r>
        <w:rPr>
          <w:rFonts w:hint="eastAsia" w:ascii="宋体" w:hAnsi="宋体" w:cs="仿宋_GB2312"/>
          <w:sz w:val="32"/>
          <w:szCs w:val="32"/>
        </w:rPr>
        <w:t>建设地点：</w:t>
      </w:r>
      <w:r>
        <w:rPr>
          <w:rFonts w:hint="eastAsia" w:ascii="宋体" w:hAnsi="宋体" w:cs="仿宋_GB2312"/>
          <w:sz w:val="32"/>
          <w:szCs w:val="32"/>
          <w:lang w:val="en-US" w:eastAsia="zh-CN"/>
        </w:rPr>
        <w:t>罕艾日克镇帕尔其村。</w:t>
      </w:r>
    </w:p>
    <w:p>
      <w:pPr>
        <w:spacing w:line="520" w:lineRule="exact"/>
        <w:rPr>
          <w:rFonts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建设期限：2020年</w:t>
      </w:r>
      <w:r>
        <w:rPr>
          <w:rFonts w:hint="eastAsia" w:ascii="宋体" w:hAnsi="宋体" w:cs="仿宋_GB2312"/>
          <w:sz w:val="32"/>
          <w:szCs w:val="32"/>
          <w:lang w:val="en-US" w:eastAsia="zh-CN"/>
        </w:rPr>
        <w:t>1</w:t>
      </w:r>
      <w:r>
        <w:rPr>
          <w:rFonts w:hint="eastAsia" w:ascii="宋体" w:hAnsi="宋体" w:cs="仿宋_GB2312"/>
          <w:sz w:val="32"/>
          <w:szCs w:val="32"/>
        </w:rPr>
        <w:t>月-</w:t>
      </w:r>
      <w:r>
        <w:rPr>
          <w:rFonts w:hint="eastAsia" w:ascii="宋体" w:hAnsi="宋体" w:cs="仿宋_GB2312"/>
          <w:sz w:val="32"/>
          <w:szCs w:val="32"/>
          <w:lang w:val="en-US" w:eastAsia="zh-CN"/>
        </w:rPr>
        <w:t>6</w:t>
      </w:r>
      <w:r>
        <w:rPr>
          <w:rFonts w:hint="eastAsia" w:ascii="宋体" w:hAnsi="宋体" w:cs="仿宋_GB2312"/>
          <w:sz w:val="32"/>
          <w:szCs w:val="32"/>
        </w:rPr>
        <w:t>月</w:t>
      </w:r>
    </w:p>
    <w:p>
      <w:pPr>
        <w:spacing w:line="520" w:lineRule="exact"/>
        <w:rPr>
          <w:rFonts w:hint="default" w:ascii="宋体" w:hAnsi="宋体" w:eastAsia="宋体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cs="仿宋_GB2312"/>
          <w:b/>
          <w:bCs/>
          <w:sz w:val="32"/>
          <w:szCs w:val="32"/>
        </w:rPr>
        <w:t>监控</w:t>
      </w:r>
      <w:r>
        <w:rPr>
          <w:rFonts w:hint="eastAsia" w:ascii="宋体" w:hAnsi="宋体" w:cs="仿宋_GB2312"/>
          <w:b/>
          <w:bCs/>
          <w:sz w:val="32"/>
          <w:szCs w:val="32"/>
          <w:lang w:eastAsia="zh-CN"/>
        </w:rPr>
        <w:t>节点</w:t>
      </w:r>
      <w:r>
        <w:rPr>
          <w:rFonts w:hint="eastAsia" w:ascii="宋体" w:hAnsi="宋体" w:cs="仿宋_GB2312"/>
          <w:b/>
          <w:bCs/>
          <w:sz w:val="32"/>
          <w:szCs w:val="32"/>
        </w:rPr>
        <w:t>：</w:t>
      </w:r>
      <w:r>
        <w:rPr>
          <w:rFonts w:hint="eastAsia" w:ascii="宋体" w:hAnsi="宋体" w:cs="仿宋_GB2312"/>
          <w:b w:val="0"/>
          <w:bCs w:val="0"/>
          <w:sz w:val="32"/>
          <w:szCs w:val="32"/>
        </w:rPr>
        <w:t>2020年</w:t>
      </w:r>
      <w:r>
        <w:rPr>
          <w:rFonts w:hint="eastAsia" w:ascii="宋体" w:hAnsi="宋体" w:cs="仿宋_GB2312"/>
          <w:b w:val="0"/>
          <w:bCs w:val="0"/>
          <w:sz w:val="32"/>
          <w:szCs w:val="32"/>
          <w:lang w:val="en-US" w:eastAsia="zh-CN"/>
        </w:rPr>
        <w:t>9</w:t>
      </w:r>
      <w:r>
        <w:rPr>
          <w:rFonts w:hint="eastAsia" w:ascii="宋体" w:hAnsi="宋体" w:cs="仿宋_GB2312"/>
          <w:b w:val="0"/>
          <w:bCs w:val="0"/>
          <w:sz w:val="32"/>
          <w:szCs w:val="32"/>
        </w:rPr>
        <w:t>月</w:t>
      </w:r>
      <w:r>
        <w:rPr>
          <w:rFonts w:hint="eastAsia" w:ascii="宋体" w:hAnsi="宋体" w:cs="仿宋_GB2312"/>
          <w:b w:val="0"/>
          <w:bCs w:val="0"/>
          <w:sz w:val="32"/>
          <w:szCs w:val="32"/>
          <w:lang w:val="en-US" w:eastAsia="zh-CN"/>
        </w:rPr>
        <w:t>30日</w:t>
      </w:r>
    </w:p>
    <w:p>
      <w:pPr>
        <w:spacing w:line="520" w:lineRule="exact"/>
        <w:rPr>
          <w:rFonts w:hint="default" w:ascii="宋体" w:hAnsi="宋体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cs="仿宋_GB2312"/>
          <w:b/>
          <w:bCs/>
          <w:sz w:val="32"/>
          <w:szCs w:val="32"/>
        </w:rPr>
        <w:t>参加人员：</w:t>
      </w:r>
      <w:r>
        <w:rPr>
          <w:rFonts w:hint="eastAsia" w:ascii="宋体" w:hAnsi="宋体" w:cs="仿宋_GB2312"/>
          <w:b w:val="0"/>
          <w:bCs w:val="0"/>
          <w:sz w:val="32"/>
          <w:szCs w:val="32"/>
          <w:lang w:val="en-US" w:eastAsia="zh-CN"/>
        </w:rPr>
        <w:t>何建国，陈源文，阿娜尔古丽</w:t>
      </w:r>
    </w:p>
    <w:p>
      <w:pPr>
        <w:spacing w:line="520" w:lineRule="exact"/>
        <w:rPr>
          <w:rFonts w:hint="eastAsia" w:ascii="宋体" w:hAnsi="宋体" w:cs="仿宋_GB2312"/>
          <w:b/>
          <w:bCs/>
          <w:sz w:val="32"/>
          <w:szCs w:val="32"/>
        </w:rPr>
      </w:pPr>
      <w:r>
        <w:rPr>
          <w:rFonts w:hint="eastAsia" w:ascii="宋体" w:hAnsi="宋体" w:cs="仿宋_GB2312"/>
          <w:b/>
          <w:bCs/>
          <w:sz w:val="32"/>
          <w:szCs w:val="32"/>
        </w:rPr>
        <w:t>跟踪情况：</w:t>
      </w:r>
    </w:p>
    <w:p>
      <w:pPr>
        <w:numPr>
          <w:ilvl w:val="0"/>
          <w:numId w:val="1"/>
        </w:numPr>
        <w:spacing w:line="520" w:lineRule="exact"/>
        <w:rPr>
          <w:rFonts w:hint="eastAsia" w:ascii="宋体" w:hAnsi="宋体" w:cs="仿宋_GB2312"/>
          <w:b/>
          <w:bCs/>
          <w:sz w:val="32"/>
          <w:szCs w:val="32"/>
        </w:rPr>
      </w:pPr>
      <w:r>
        <w:rPr>
          <w:rFonts w:hint="eastAsia" w:ascii="宋体" w:hAnsi="宋体" w:cs="仿宋_GB2312"/>
          <w:b/>
          <w:bCs/>
          <w:sz w:val="32"/>
          <w:szCs w:val="32"/>
        </w:rPr>
        <w:t>监控时点资金到位、支付</w:t>
      </w:r>
      <w:r>
        <w:rPr>
          <w:rFonts w:hint="eastAsia" w:ascii="宋体" w:hAnsi="宋体" w:cs="宋体"/>
          <w:b/>
          <w:bCs/>
          <w:sz w:val="32"/>
          <w:szCs w:val="32"/>
        </w:rPr>
        <w:t>情况</w:t>
      </w:r>
    </w:p>
    <w:p>
      <w:pPr>
        <w:spacing w:line="520" w:lineRule="exact"/>
        <w:ind w:firstLine="640" w:firstLineChars="200"/>
        <w:rPr>
          <w:rFonts w:hint="eastAsia" w:ascii="宋体" w:hAnsi="宋体" w:cs="宋体"/>
          <w:bCs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项目总投资</w:t>
      </w:r>
      <w:r>
        <w:rPr>
          <w:rFonts w:hint="eastAsia" w:ascii="宋体" w:hAnsi="宋体" w:cs="仿宋_GB2312"/>
          <w:sz w:val="32"/>
          <w:szCs w:val="32"/>
          <w:lang w:val="en-US" w:eastAsia="zh-CN"/>
        </w:rPr>
        <w:t>158.4</w:t>
      </w:r>
      <w:r>
        <w:rPr>
          <w:rFonts w:hint="eastAsia" w:ascii="宋体" w:hAnsi="宋体" w:cs="仿宋_GB2312"/>
          <w:sz w:val="32"/>
          <w:szCs w:val="32"/>
        </w:rPr>
        <w:t>万元，截至</w:t>
      </w:r>
      <w:r>
        <w:rPr>
          <w:rFonts w:hint="eastAsia" w:ascii="宋体" w:hAnsi="宋体" w:cs="仿宋_GB2312"/>
          <w:sz w:val="32"/>
          <w:szCs w:val="32"/>
          <w:lang w:val="en-US" w:eastAsia="zh-CN"/>
        </w:rPr>
        <w:t>9</w:t>
      </w:r>
      <w:r>
        <w:rPr>
          <w:rFonts w:hint="eastAsia" w:ascii="宋体" w:hAnsi="宋体" w:cs="仿宋_GB2312"/>
          <w:sz w:val="32"/>
          <w:szCs w:val="32"/>
        </w:rPr>
        <w:t>月3</w:t>
      </w:r>
      <w:r>
        <w:rPr>
          <w:rFonts w:hint="eastAsia" w:ascii="宋体" w:hAnsi="宋体" w:cs="仿宋_GB2312"/>
          <w:sz w:val="32"/>
          <w:szCs w:val="32"/>
          <w:lang w:val="en-US" w:eastAsia="zh-CN"/>
        </w:rPr>
        <w:t>0</w:t>
      </w:r>
      <w:r>
        <w:rPr>
          <w:rFonts w:hint="eastAsia" w:ascii="宋体" w:hAnsi="宋体" w:cs="仿宋_GB2312"/>
          <w:sz w:val="32"/>
          <w:szCs w:val="32"/>
        </w:rPr>
        <w:t>日，到位资金</w:t>
      </w:r>
      <w:r>
        <w:rPr>
          <w:rFonts w:hint="eastAsia" w:ascii="宋体" w:hAnsi="宋体" w:cs="仿宋_GB2312"/>
          <w:sz w:val="32"/>
          <w:szCs w:val="32"/>
          <w:lang w:val="en-US" w:eastAsia="zh-CN"/>
        </w:rPr>
        <w:t>158.4</w:t>
      </w:r>
      <w:r>
        <w:rPr>
          <w:rFonts w:hint="eastAsia" w:ascii="宋体" w:hAnsi="宋体" w:cs="仿宋_GB2312"/>
          <w:sz w:val="32"/>
          <w:szCs w:val="32"/>
        </w:rPr>
        <w:t>万元，到位率</w:t>
      </w:r>
      <w:r>
        <w:rPr>
          <w:rFonts w:hint="eastAsia" w:ascii="宋体" w:hAnsi="宋体" w:cs="仿宋_GB2312"/>
          <w:sz w:val="32"/>
          <w:szCs w:val="32"/>
          <w:lang w:val="en-US" w:eastAsia="zh-CN"/>
        </w:rPr>
        <w:t>100</w:t>
      </w:r>
      <w:r>
        <w:rPr>
          <w:rFonts w:hint="eastAsia" w:ascii="宋体" w:hAnsi="宋体" w:cs="仿宋_GB2312"/>
          <w:sz w:val="32"/>
          <w:szCs w:val="32"/>
        </w:rPr>
        <w:t>%；实际支付103.58万元，支付率</w:t>
      </w:r>
      <w:r>
        <w:rPr>
          <w:rFonts w:hint="eastAsia" w:ascii="宋体" w:hAnsi="宋体" w:cs="仿宋_GB2312"/>
          <w:sz w:val="32"/>
          <w:szCs w:val="32"/>
          <w:lang w:val="en-US" w:eastAsia="zh-CN"/>
        </w:rPr>
        <w:t>65</w:t>
      </w:r>
      <w:r>
        <w:rPr>
          <w:rFonts w:hint="eastAsia" w:ascii="宋体" w:hAnsi="宋体" w:cs="仿宋_GB2312"/>
          <w:sz w:val="32"/>
          <w:szCs w:val="32"/>
        </w:rPr>
        <w:t>%。</w:t>
      </w:r>
    </w:p>
    <w:p>
      <w:pPr>
        <w:spacing w:line="520" w:lineRule="exact"/>
        <w:rPr>
          <w:rFonts w:hint="eastAsia" w:ascii="宋体" w:hAnsi="宋体" w:cs="仿宋_GB2312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二、</w:t>
      </w:r>
      <w:r>
        <w:rPr>
          <w:rFonts w:hint="eastAsia" w:ascii="宋体" w:hAnsi="宋体" w:cs="仿宋_GB2312"/>
          <w:b/>
          <w:bCs/>
          <w:sz w:val="32"/>
          <w:szCs w:val="32"/>
        </w:rPr>
        <w:t>监控时点</w:t>
      </w:r>
      <w:r>
        <w:rPr>
          <w:rFonts w:hint="eastAsia" w:ascii="宋体" w:hAnsi="宋体" w:cs="宋体"/>
          <w:b/>
          <w:bCs/>
          <w:sz w:val="32"/>
          <w:szCs w:val="32"/>
        </w:rPr>
        <w:t>指标完成</w:t>
      </w:r>
      <w:r>
        <w:rPr>
          <w:rFonts w:hint="eastAsia" w:ascii="宋体" w:hAnsi="宋体" w:cs="仿宋_GB2312"/>
          <w:b/>
          <w:bCs/>
          <w:sz w:val="32"/>
          <w:szCs w:val="32"/>
        </w:rPr>
        <w:t>情况（描述</w:t>
      </w:r>
      <w:r>
        <w:rPr>
          <w:rFonts w:hint="eastAsia" w:ascii="宋体" w:hAnsi="宋体" w:cs="宋体"/>
          <w:b/>
          <w:bCs/>
          <w:sz w:val="32"/>
          <w:szCs w:val="32"/>
        </w:rPr>
        <w:t>项目总体完成率</w:t>
      </w:r>
      <w:r>
        <w:rPr>
          <w:rFonts w:hint="eastAsia" w:ascii="宋体" w:hAnsi="宋体" w:cs="仿宋_GB2312"/>
          <w:b/>
          <w:bCs/>
          <w:sz w:val="32"/>
          <w:szCs w:val="32"/>
        </w:rPr>
        <w:t>）</w:t>
      </w:r>
    </w:p>
    <w:p>
      <w:pPr>
        <w:spacing w:line="52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1.该项目共设置三级指标</w:t>
      </w:r>
      <w:r>
        <w:rPr>
          <w:rFonts w:hint="eastAsia" w:ascii="宋体" w:hAnsi="宋体" w:cs="仿宋_GB2312"/>
          <w:sz w:val="32"/>
          <w:szCs w:val="32"/>
          <w:lang w:val="en-US" w:eastAsia="zh-CN"/>
        </w:rPr>
        <w:t>14</w:t>
      </w:r>
      <w:r>
        <w:rPr>
          <w:rFonts w:hint="eastAsia" w:ascii="宋体" w:hAnsi="宋体" w:cs="仿宋_GB2312"/>
          <w:sz w:val="32"/>
          <w:szCs w:val="32"/>
        </w:rPr>
        <w:t>个，已完成</w:t>
      </w:r>
      <w:r>
        <w:rPr>
          <w:rFonts w:hint="eastAsia" w:ascii="宋体" w:hAnsi="宋体" w:cs="仿宋_GB2312"/>
          <w:sz w:val="32"/>
          <w:szCs w:val="32"/>
          <w:lang w:val="en-US" w:eastAsia="zh-CN"/>
        </w:rPr>
        <w:t>14</w:t>
      </w:r>
      <w:r>
        <w:rPr>
          <w:rFonts w:hint="eastAsia" w:ascii="宋体" w:hAnsi="宋体" w:cs="仿宋_GB2312"/>
          <w:sz w:val="32"/>
          <w:szCs w:val="32"/>
        </w:rPr>
        <w:t>个，完成率</w:t>
      </w:r>
      <w:r>
        <w:rPr>
          <w:rFonts w:hint="eastAsia" w:ascii="宋体" w:hAnsi="宋体" w:cs="仿宋_GB2312"/>
          <w:sz w:val="32"/>
          <w:szCs w:val="32"/>
          <w:lang w:val="en-US" w:eastAsia="zh-CN"/>
        </w:rPr>
        <w:t>100</w:t>
      </w:r>
      <w:r>
        <w:rPr>
          <w:rFonts w:hint="eastAsia" w:ascii="宋体" w:hAnsi="宋体" w:cs="仿宋_GB2312"/>
          <w:sz w:val="32"/>
          <w:szCs w:val="32"/>
        </w:rPr>
        <w:t>%。</w:t>
      </w:r>
    </w:p>
    <w:p>
      <w:pPr>
        <w:spacing w:line="520" w:lineRule="exact"/>
        <w:ind w:firstLine="640" w:firstLineChars="200"/>
        <w:rPr>
          <w:rFonts w:hint="default" w:ascii="宋体" w:hAnsi="宋体" w:eastAsia="宋体" w:cs="仿宋_GB2312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仿宋_GB2312"/>
          <w:color w:val="auto"/>
          <w:sz w:val="32"/>
          <w:szCs w:val="32"/>
        </w:rPr>
        <w:t>2.</w:t>
      </w:r>
      <w:r>
        <w:rPr>
          <w:rFonts w:hint="eastAsia" w:ascii="宋体" w:hAnsi="宋体" w:cs="仿宋_GB2312"/>
          <w:color w:val="auto"/>
          <w:sz w:val="32"/>
          <w:szCs w:val="32"/>
          <w:lang w:val="en-US" w:eastAsia="zh-CN"/>
        </w:rPr>
        <w:t>项目新建鸽舍数量1座，实际建设1座，完成率100%；计划采购常式电阻锅炉数量2台，实际完成采购常式电阻锅炉数量2台，完成率100%；计划采购油变变压器及配套数量1台，实际完成采购油变变压器及配套数量1台，完成率100%；计划采购无动力屋顶风机数量12台，实际完成采购无动力屋顶风机数量12台，完成率100%。</w:t>
      </w:r>
      <w:bookmarkStart w:id="0" w:name="_GoBack"/>
      <w:bookmarkEnd w:id="0"/>
    </w:p>
    <w:p>
      <w:pPr>
        <w:spacing w:line="520" w:lineRule="exact"/>
        <w:rPr>
          <w:rFonts w:hint="eastAsia" w:ascii="宋体" w:hAnsi="宋体" w:cs="仿宋_GB2312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三</w:t>
      </w:r>
      <w:r>
        <w:rPr>
          <w:rFonts w:hint="eastAsia" w:ascii="宋体" w:hAnsi="宋体" w:cs="仿宋_GB2312"/>
          <w:b/>
          <w:bCs/>
          <w:sz w:val="32"/>
          <w:szCs w:val="32"/>
        </w:rPr>
        <w:t>、存在问题</w:t>
      </w:r>
    </w:p>
    <w:p>
      <w:pPr>
        <w:spacing w:line="520" w:lineRule="exact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1．项目档案的资料是否完整</w:t>
      </w:r>
    </w:p>
    <w:p>
      <w:pPr>
        <w:spacing w:line="520" w:lineRule="exact"/>
        <w:ind w:firstLine="640" w:firstLineChars="200"/>
        <w:rPr>
          <w:rFonts w:hint="eastAsia" w:ascii="宋体" w:hAnsi="宋体" w:cs="仿宋_GB2312"/>
          <w:sz w:val="32"/>
          <w:szCs w:val="32"/>
          <w:lang w:val="en-US" w:eastAsia="zh-CN"/>
        </w:rPr>
      </w:pPr>
      <w:r>
        <w:rPr>
          <w:rFonts w:hint="eastAsia" w:ascii="宋体" w:hAnsi="宋体" w:cs="仿宋_GB2312"/>
          <w:sz w:val="32"/>
          <w:szCs w:val="32"/>
          <w:lang w:val="en-US" w:eastAsia="zh-CN"/>
        </w:rPr>
        <w:t>缺少供货单位发票</w:t>
      </w:r>
    </w:p>
    <w:p>
      <w:pPr>
        <w:spacing w:line="520" w:lineRule="exact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2．实施方案内容与实际建设内容是否一致</w:t>
      </w:r>
    </w:p>
    <w:p>
      <w:pPr>
        <w:spacing w:line="520" w:lineRule="exact"/>
        <w:ind w:firstLine="640" w:firstLineChars="200"/>
        <w:rPr>
          <w:rFonts w:hint="eastAsia" w:ascii="宋体" w:hAnsi="宋体" w:eastAsia="宋体" w:cs="仿宋_GB2312"/>
          <w:sz w:val="32"/>
          <w:szCs w:val="32"/>
          <w:lang w:val="en-US" w:eastAsia="zh-CN"/>
        </w:rPr>
      </w:pPr>
      <w:r>
        <w:rPr>
          <w:rFonts w:hint="eastAsia" w:ascii="宋体" w:hAnsi="宋体" w:cs="仿宋_GB2312"/>
          <w:sz w:val="32"/>
          <w:szCs w:val="32"/>
          <w:lang w:val="en-US" w:eastAsia="zh-CN"/>
        </w:rPr>
        <w:t>一致</w:t>
      </w:r>
    </w:p>
    <w:p>
      <w:pPr>
        <w:spacing w:line="520" w:lineRule="exact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3．资金支付与项目实施进度是否一致；</w:t>
      </w:r>
    </w:p>
    <w:p>
      <w:pPr>
        <w:spacing w:line="520" w:lineRule="exact"/>
        <w:ind w:firstLine="640" w:firstLineChars="200"/>
        <w:rPr>
          <w:rFonts w:hint="eastAsia" w:ascii="宋体" w:hAnsi="宋体" w:eastAsia="宋体" w:cs="仿宋_GB2312"/>
          <w:color w:val="FF0000"/>
          <w:sz w:val="32"/>
          <w:szCs w:val="32"/>
          <w:lang w:val="en-US" w:eastAsia="zh-CN"/>
        </w:rPr>
      </w:pPr>
      <w:r>
        <w:rPr>
          <w:rFonts w:hint="eastAsia" w:ascii="宋体" w:hAnsi="宋体" w:cs="仿宋_GB2312"/>
          <w:sz w:val="32"/>
          <w:szCs w:val="32"/>
        </w:rPr>
        <w:t>截至</w:t>
      </w:r>
      <w:r>
        <w:rPr>
          <w:rFonts w:hint="eastAsia" w:ascii="宋体" w:hAnsi="宋体" w:cs="仿宋_GB2312"/>
          <w:sz w:val="32"/>
          <w:szCs w:val="32"/>
          <w:lang w:val="en-US" w:eastAsia="zh-CN"/>
        </w:rPr>
        <w:t>9</w:t>
      </w:r>
      <w:r>
        <w:rPr>
          <w:rFonts w:hint="eastAsia" w:ascii="宋体" w:hAnsi="宋体" w:cs="仿宋_GB2312"/>
          <w:sz w:val="32"/>
          <w:szCs w:val="32"/>
        </w:rPr>
        <w:t>月3</w:t>
      </w:r>
      <w:r>
        <w:rPr>
          <w:rFonts w:hint="eastAsia" w:ascii="宋体" w:hAnsi="宋体" w:cs="仿宋_GB2312"/>
          <w:sz w:val="32"/>
          <w:szCs w:val="32"/>
          <w:lang w:val="en-US" w:eastAsia="zh-CN"/>
        </w:rPr>
        <w:t>0</w:t>
      </w:r>
      <w:r>
        <w:rPr>
          <w:rFonts w:hint="eastAsia" w:ascii="宋体" w:hAnsi="宋体" w:cs="仿宋_GB2312"/>
          <w:sz w:val="32"/>
          <w:szCs w:val="32"/>
        </w:rPr>
        <w:t>日，资金支付率</w:t>
      </w:r>
      <w:r>
        <w:rPr>
          <w:rFonts w:hint="eastAsia" w:ascii="宋体" w:hAnsi="宋体" w:cs="仿宋_GB2312"/>
          <w:sz w:val="32"/>
          <w:szCs w:val="32"/>
          <w:lang w:val="en-US" w:eastAsia="zh-CN"/>
        </w:rPr>
        <w:t>65</w:t>
      </w:r>
      <w:r>
        <w:rPr>
          <w:rFonts w:hint="eastAsia" w:ascii="宋体" w:hAnsi="宋体" w:cs="仿宋_GB2312"/>
          <w:sz w:val="32"/>
          <w:szCs w:val="32"/>
        </w:rPr>
        <w:t>%，项目完成率</w:t>
      </w:r>
      <w:r>
        <w:rPr>
          <w:rFonts w:hint="eastAsia" w:ascii="宋体" w:hAnsi="宋体" w:cs="仿宋_GB2312"/>
          <w:sz w:val="32"/>
          <w:szCs w:val="32"/>
          <w:lang w:val="en-US" w:eastAsia="zh-CN"/>
        </w:rPr>
        <w:t>100</w:t>
      </w:r>
      <w:r>
        <w:rPr>
          <w:rFonts w:hint="eastAsia" w:ascii="宋体" w:hAnsi="宋体" w:cs="仿宋_GB2312"/>
          <w:sz w:val="32"/>
          <w:szCs w:val="32"/>
        </w:rPr>
        <w:t>%，偏差</w:t>
      </w:r>
      <w:r>
        <w:rPr>
          <w:rFonts w:hint="eastAsia" w:ascii="宋体" w:hAnsi="宋体" w:cs="仿宋_GB2312"/>
          <w:sz w:val="32"/>
          <w:szCs w:val="32"/>
          <w:lang w:val="en-US" w:eastAsia="zh-CN"/>
        </w:rPr>
        <w:t>35</w:t>
      </w:r>
      <w:r>
        <w:rPr>
          <w:rFonts w:hint="eastAsia" w:ascii="宋体" w:hAnsi="宋体" w:cs="仿宋_GB2312"/>
          <w:sz w:val="32"/>
          <w:szCs w:val="32"/>
        </w:rPr>
        <w:t>%</w:t>
      </w:r>
      <w:r>
        <w:rPr>
          <w:rFonts w:hint="eastAsia" w:ascii="宋体" w:hAnsi="宋体" w:cs="仿宋_GB2312"/>
          <w:sz w:val="32"/>
          <w:szCs w:val="32"/>
          <w:lang w:eastAsia="zh-CN"/>
        </w:rPr>
        <w:t>。</w:t>
      </w:r>
    </w:p>
    <w:p>
      <w:pPr>
        <w:spacing w:line="520" w:lineRule="exact"/>
        <w:rPr>
          <w:rFonts w:hint="eastAsia" w:ascii="宋体" w:hAnsi="宋体" w:cs="仿宋_GB2312"/>
          <w:b w:val="0"/>
          <w:bCs w:val="0"/>
          <w:sz w:val="32"/>
          <w:szCs w:val="32"/>
        </w:rPr>
      </w:pPr>
      <w:r>
        <w:rPr>
          <w:rFonts w:hint="eastAsia" w:ascii="宋体" w:hAnsi="宋体" w:cs="仿宋_GB2312"/>
          <w:b w:val="0"/>
          <w:bCs w:val="0"/>
          <w:sz w:val="32"/>
          <w:szCs w:val="32"/>
        </w:rPr>
        <w:t>4．资金</w:t>
      </w:r>
      <w:r>
        <w:rPr>
          <w:rFonts w:hint="eastAsia" w:ascii="宋体" w:hAnsi="宋体" w:cs="宋体"/>
          <w:b w:val="0"/>
          <w:bCs w:val="0"/>
          <w:sz w:val="32"/>
          <w:szCs w:val="32"/>
        </w:rPr>
        <w:t>支付</w:t>
      </w:r>
      <w:r>
        <w:rPr>
          <w:rFonts w:hint="eastAsia" w:ascii="宋体" w:hAnsi="宋体" w:cs="仿宋_GB2312"/>
          <w:b w:val="0"/>
          <w:bCs w:val="0"/>
          <w:sz w:val="32"/>
          <w:szCs w:val="32"/>
        </w:rPr>
        <w:t>率与项目完成率偏差原因分析。</w:t>
      </w:r>
    </w:p>
    <w:p>
      <w:pPr>
        <w:spacing w:line="520" w:lineRule="exact"/>
        <w:ind w:firstLine="640" w:firstLineChars="200"/>
        <w:rPr>
          <w:rFonts w:hint="eastAsia" w:ascii="宋体" w:hAnsi="宋体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cs="仿宋_GB2312"/>
          <w:b w:val="0"/>
          <w:bCs w:val="0"/>
          <w:sz w:val="32"/>
          <w:szCs w:val="32"/>
          <w:lang w:val="en-US" w:eastAsia="zh-CN"/>
        </w:rPr>
        <w:t>供货单位未及时提供发票，资金未支付。</w:t>
      </w:r>
    </w:p>
    <w:p>
      <w:pPr>
        <w:spacing w:line="520" w:lineRule="exact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仿宋_GB2312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宋体" w:hAnsi="宋体" w:cs="仿宋_GB2312"/>
          <w:b/>
          <w:bCs/>
          <w:sz w:val="32"/>
          <w:szCs w:val="32"/>
        </w:rPr>
        <w:t>、纠偏措施</w:t>
      </w:r>
      <w:r>
        <w:rPr>
          <w:rFonts w:hint="eastAsia" w:ascii="宋体" w:hAnsi="宋体" w:cs="宋体"/>
          <w:b/>
          <w:bCs/>
          <w:sz w:val="32"/>
          <w:szCs w:val="32"/>
        </w:rPr>
        <w:t>及整改建议</w:t>
      </w:r>
    </w:p>
    <w:p>
      <w:pPr>
        <w:spacing w:line="520" w:lineRule="exact"/>
        <w:ind w:firstLine="640" w:firstLineChars="200"/>
        <w:rPr>
          <w:rFonts w:hint="eastAsia" w:ascii="宋体" w:hAnsi="宋体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仿宋_GB2312"/>
          <w:bCs/>
          <w:color w:val="auto"/>
          <w:sz w:val="32"/>
          <w:szCs w:val="32"/>
          <w:lang w:val="en-US" w:eastAsia="zh-CN"/>
        </w:rPr>
        <w:t xml:space="preserve"> 督促供货单位尽快提供发票，及时支付资金。</w:t>
      </w:r>
    </w:p>
    <w:p>
      <w:pPr>
        <w:spacing w:line="520" w:lineRule="exact"/>
        <w:ind w:firstLine="640" w:firstLineChars="200"/>
        <w:rPr>
          <w:rFonts w:hint="eastAsia" w:ascii="宋体" w:hAnsi="宋体" w:cs="仿宋_GB2312"/>
          <w:sz w:val="32"/>
          <w:szCs w:val="32"/>
          <w:highlight w:val="none"/>
        </w:rPr>
      </w:pPr>
      <w:r>
        <w:rPr>
          <w:rFonts w:hint="eastAsia" w:ascii="宋体" w:hAnsi="宋体" w:cs="仿宋_GB2312"/>
          <w:sz w:val="32"/>
          <w:szCs w:val="32"/>
          <w:highlight w:val="none"/>
        </w:rPr>
        <w:t>现场图片：</w:t>
      </w: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6690" cy="3369310"/>
            <wp:effectExtent l="0" t="0" r="10160" b="2540"/>
            <wp:docPr id="1" name="图片 1" descr="105ac9811a062b7503a9267a27e71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05ac9811a062b7503a9267a27e71a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369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2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3337F"/>
    <w:multiLevelType w:val="multilevel"/>
    <w:tmpl w:val="0353337F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DD1F10"/>
    <w:rsid w:val="2CCC2C44"/>
    <w:rsid w:val="4A2424FA"/>
    <w:rsid w:val="71A52BF8"/>
    <w:rsid w:val="721B51CE"/>
    <w:rsid w:val="7C9B4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2020-09-18T05:41:00Z</dcterms:created>
  <dc:creator>Administrator</dc:creator>
  <cp:lastModifiedBy>喜剧之王</cp:lastModifiedBy>
  <dcterms:modified xsi:type="dcterms:W3CDTF">2021-01-31T08:13:50Z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