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59A97">
      <w:pPr>
        <w:jc w:val="center"/>
        <w:rPr>
          <w:rFonts w:ascii="仿宋_GB2312" w:eastAsia="仿宋_GB2312"/>
          <w:sz w:val="32"/>
          <w:szCs w:val="24"/>
        </w:rPr>
      </w:pPr>
      <w:r>
        <w:rPr>
          <w:rFonts w:hint="eastAsia" w:ascii="方正小标宋简体" w:eastAsia="方正小标宋简体"/>
          <w:sz w:val="44"/>
          <w:szCs w:val="44"/>
          <w:lang w:eastAsia="zh-CN"/>
        </w:rPr>
        <w:t>和田县</w:t>
      </w:r>
      <w:r>
        <w:rPr>
          <w:rFonts w:hint="eastAsia" w:ascii="方正小标宋简体" w:eastAsia="方正小标宋简体"/>
          <w:sz w:val="44"/>
          <w:szCs w:val="44"/>
        </w:rPr>
        <w:t>自然资源局不予处罚事项清单</w:t>
      </w:r>
      <w:r>
        <w:rPr>
          <w:rFonts w:ascii="仿宋_GB2312" w:eastAsia="仿宋_GB2312"/>
          <w:sz w:val="32"/>
          <w:szCs w:val="24"/>
        </w:rPr>
        <w:t xml:space="preserve"> </w:t>
      </w:r>
    </w:p>
    <w:tbl>
      <w:tblPr>
        <w:tblStyle w:val="7"/>
        <w:tblW w:w="13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80"/>
        <w:gridCol w:w="3345"/>
        <w:gridCol w:w="1770"/>
        <w:gridCol w:w="3495"/>
        <w:gridCol w:w="1290"/>
        <w:gridCol w:w="1710"/>
      </w:tblGrid>
      <w:tr w14:paraId="215F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7" w:type="dxa"/>
            <w:vAlign w:val="center"/>
          </w:tcPr>
          <w:p w14:paraId="532BF410">
            <w:pPr>
              <w:jc w:val="center"/>
              <w:rPr>
                <w:rFonts w:ascii="仿宋_GB2312" w:eastAsia="仿宋_GB2312"/>
                <w:b/>
                <w:sz w:val="24"/>
                <w:szCs w:val="24"/>
              </w:rPr>
            </w:pPr>
            <w:r>
              <w:rPr>
                <w:rFonts w:hint="eastAsia" w:ascii="仿宋_GB2312" w:eastAsia="仿宋_GB2312"/>
                <w:b/>
                <w:sz w:val="24"/>
                <w:szCs w:val="24"/>
              </w:rPr>
              <w:t>序号</w:t>
            </w:r>
          </w:p>
        </w:tc>
        <w:tc>
          <w:tcPr>
            <w:tcW w:w="1680" w:type="dxa"/>
            <w:vAlign w:val="center"/>
          </w:tcPr>
          <w:p w14:paraId="656CD436">
            <w:pPr>
              <w:jc w:val="center"/>
              <w:rPr>
                <w:rFonts w:ascii="仿宋_GB2312" w:eastAsia="仿宋_GB2312"/>
                <w:b/>
                <w:sz w:val="24"/>
                <w:szCs w:val="24"/>
              </w:rPr>
            </w:pPr>
            <w:r>
              <w:rPr>
                <w:rFonts w:hint="eastAsia" w:ascii="仿宋_GB2312" w:eastAsia="仿宋_GB2312"/>
                <w:b/>
                <w:sz w:val="24"/>
                <w:szCs w:val="24"/>
              </w:rPr>
              <w:t>处罚事项名称</w:t>
            </w:r>
          </w:p>
        </w:tc>
        <w:tc>
          <w:tcPr>
            <w:tcW w:w="3345" w:type="dxa"/>
            <w:vAlign w:val="center"/>
          </w:tcPr>
          <w:p w14:paraId="3D11710A">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设定依据</w:t>
            </w:r>
          </w:p>
        </w:tc>
        <w:tc>
          <w:tcPr>
            <w:tcW w:w="1770" w:type="dxa"/>
            <w:vAlign w:val="center"/>
          </w:tcPr>
          <w:p w14:paraId="3CAEBE3E">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适用情形</w:t>
            </w:r>
          </w:p>
        </w:tc>
        <w:tc>
          <w:tcPr>
            <w:tcW w:w="3495" w:type="dxa"/>
            <w:vAlign w:val="center"/>
          </w:tcPr>
          <w:p w14:paraId="280588A4">
            <w:pPr>
              <w:widowControl/>
              <w:jc w:val="center"/>
              <w:rPr>
                <w:rFonts w:ascii="仿宋_GB2312" w:eastAsia="仿宋_GB2312"/>
                <w:b/>
                <w:sz w:val="24"/>
                <w:szCs w:val="24"/>
              </w:rPr>
            </w:pPr>
            <w:r>
              <w:rPr>
                <w:rFonts w:hint="eastAsia" w:ascii="仿宋_GB2312" w:eastAsia="仿宋_GB2312"/>
                <w:b/>
                <w:sz w:val="24"/>
                <w:szCs w:val="24"/>
              </w:rPr>
              <w:t>不予处罚的依据</w:t>
            </w:r>
          </w:p>
        </w:tc>
        <w:tc>
          <w:tcPr>
            <w:tcW w:w="1290" w:type="dxa"/>
            <w:vAlign w:val="center"/>
          </w:tcPr>
          <w:p w14:paraId="4BA0DD56">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配套监管措施</w:t>
            </w:r>
          </w:p>
        </w:tc>
        <w:tc>
          <w:tcPr>
            <w:tcW w:w="1710" w:type="dxa"/>
            <w:vAlign w:val="center"/>
          </w:tcPr>
          <w:p w14:paraId="62922C3F">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实施机关</w:t>
            </w:r>
          </w:p>
        </w:tc>
      </w:tr>
      <w:tr w14:paraId="027B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561F3FF7">
            <w:pPr>
              <w:jc w:val="center"/>
              <w:rPr>
                <w:rFonts w:hint="default" w:ascii="仿宋" w:hAnsi="仿宋" w:eastAsia="仿宋" w:cstheme="minorBidi"/>
                <w:kern w:val="2"/>
                <w:sz w:val="24"/>
                <w:szCs w:val="24"/>
                <w:lang w:val="en-US" w:eastAsia="zh-CN" w:bidi="ar-SA"/>
              </w:rPr>
            </w:pPr>
            <w:r>
              <w:rPr>
                <w:rFonts w:hint="default" w:ascii="Times New Roman" w:hAnsi="Times New Roman" w:eastAsia="仿宋" w:cs="Times New Roman"/>
                <w:sz w:val="24"/>
                <w:szCs w:val="24"/>
              </w:rPr>
              <w:t>1</w:t>
            </w:r>
          </w:p>
        </w:tc>
        <w:tc>
          <w:tcPr>
            <w:tcW w:w="1680" w:type="dxa"/>
            <w:vAlign w:val="center"/>
          </w:tcPr>
          <w:p w14:paraId="2C9C68A6">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拒不履行土地复垦义务（临时用地期满除外） </w:t>
            </w:r>
          </w:p>
          <w:p w14:paraId="4938685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345" w:type="dxa"/>
            <w:vAlign w:val="center"/>
          </w:tcPr>
          <w:p w14:paraId="37E42D39">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依据《中华人民共和国土地管理法》（</w:t>
            </w:r>
            <w:r>
              <w:rPr>
                <w:rFonts w:hint="default" w:ascii="Times New Roman" w:hAnsi="Times New Roman" w:eastAsia="仿宋_GB2312" w:cs="Times New Roman"/>
                <w:sz w:val="24"/>
                <w:szCs w:val="24"/>
                <w:lang w:val="en-US" w:eastAsia="zh-CN"/>
              </w:rPr>
              <w:t>1986</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6</w:t>
            </w:r>
            <w:r>
              <w:rPr>
                <w:rFonts w:hint="eastAsia" w:ascii="仿宋_GB2312" w:hAnsi="仿宋_GB2312" w:eastAsia="仿宋_GB2312" w:cs="仿宋_GB2312"/>
                <w:sz w:val="24"/>
                <w:szCs w:val="24"/>
                <w:lang w:val="en-US" w:eastAsia="zh-CN"/>
              </w:rPr>
              <w:t>月</w:t>
            </w:r>
            <w:r>
              <w:rPr>
                <w:rFonts w:hint="default" w:ascii="Times New Roman" w:hAnsi="Times New Roman" w:eastAsia="仿宋_GB2312" w:cs="Times New Roman"/>
                <w:sz w:val="24"/>
                <w:szCs w:val="24"/>
                <w:lang w:val="en-US" w:eastAsia="zh-CN"/>
              </w:rPr>
              <w:t>25</w:t>
            </w:r>
            <w:r>
              <w:rPr>
                <w:rFonts w:hint="eastAsia" w:ascii="仿宋_GB2312" w:hAnsi="仿宋_GB2312" w:eastAsia="仿宋_GB2312" w:cs="仿宋_GB2312"/>
                <w:sz w:val="24"/>
                <w:szCs w:val="24"/>
                <w:lang w:val="en-US" w:eastAsia="zh-CN"/>
              </w:rPr>
              <w:t>日通过，</w:t>
            </w:r>
            <w:r>
              <w:rPr>
                <w:rFonts w:hint="default" w:ascii="Times New Roman" w:hAnsi="Times New Roman" w:eastAsia="仿宋_GB2312" w:cs="Times New Roman"/>
                <w:sz w:val="24"/>
                <w:szCs w:val="24"/>
                <w:lang w:val="en-US" w:eastAsia="zh-CN"/>
              </w:rPr>
              <w:t>2019</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8</w:t>
            </w:r>
            <w:r>
              <w:rPr>
                <w:rFonts w:hint="eastAsia" w:ascii="仿宋_GB2312" w:hAnsi="仿宋_GB2312" w:eastAsia="仿宋_GB2312" w:cs="仿宋_GB2312"/>
                <w:sz w:val="24"/>
                <w:szCs w:val="24"/>
                <w:lang w:val="en-US" w:eastAsia="zh-CN"/>
              </w:rPr>
              <w:t>月</w:t>
            </w:r>
            <w:r>
              <w:rPr>
                <w:rFonts w:hint="default" w:ascii="Times New Roman" w:hAnsi="Times New Roman" w:eastAsia="仿宋_GB2312" w:cs="Times New Roman"/>
                <w:sz w:val="24"/>
                <w:szCs w:val="24"/>
                <w:lang w:val="en-US" w:eastAsia="zh-CN"/>
              </w:rPr>
              <w:t>26</w:t>
            </w:r>
            <w:r>
              <w:rPr>
                <w:rFonts w:hint="eastAsia" w:ascii="仿宋_GB2312" w:hAnsi="仿宋_GB2312" w:eastAsia="仿宋_GB2312" w:cs="仿宋_GB2312"/>
                <w:sz w:val="24"/>
                <w:szCs w:val="24"/>
                <w:lang w:val="en-US" w:eastAsia="zh-CN"/>
              </w:rPr>
              <w:t>日中华人民共和国第十三届全国人民代表大会常务委员会第十二次会议修订</w:t>
            </w:r>
            <w:r>
              <w:rPr>
                <w:rFonts w:hint="eastAsia" w:ascii="仿宋_GB2312" w:hAnsi="仿宋_GB2312" w:eastAsia="仿宋_GB2312" w:cs="仿宋_GB2312"/>
                <w:sz w:val="24"/>
                <w:szCs w:val="24"/>
                <w:lang w:eastAsia="zh-CN"/>
              </w:rPr>
              <w:t>）第七十六条、《中华人民共和国土地管理法实施条例》（</w:t>
            </w:r>
            <w:r>
              <w:rPr>
                <w:rFonts w:hint="eastAsia" w:ascii="仿宋_GB2312" w:hAnsi="仿宋_GB2312" w:eastAsia="仿宋_GB2312" w:cs="仿宋_GB2312"/>
                <w:sz w:val="24"/>
                <w:szCs w:val="24"/>
                <w:lang w:val="en-US" w:eastAsia="zh-CN"/>
              </w:rPr>
              <w:t>2021年4月21日国务院令第743号</w:t>
            </w:r>
            <w:r>
              <w:rPr>
                <w:rFonts w:hint="eastAsia" w:ascii="仿宋_GB2312" w:hAnsi="仿宋_GB2312" w:eastAsia="仿宋_GB2312" w:cs="仿宋_GB2312"/>
                <w:sz w:val="24"/>
                <w:szCs w:val="24"/>
                <w:lang w:eastAsia="zh-CN"/>
              </w:rPr>
              <w:t>）第五十六条第一款</w:t>
            </w:r>
          </w:p>
        </w:tc>
        <w:tc>
          <w:tcPr>
            <w:tcW w:w="1770" w:type="dxa"/>
            <w:vAlign w:val="center"/>
          </w:tcPr>
          <w:p w14:paraId="62055C2D">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在责令限期内改正到位、复垦经验收合格的。</w:t>
            </w:r>
          </w:p>
        </w:tc>
        <w:tc>
          <w:tcPr>
            <w:tcW w:w="3495" w:type="dxa"/>
            <w:vAlign w:val="center"/>
          </w:tcPr>
          <w:p w14:paraId="7F16D419">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《中华人民共和国行政处罚法》（</w:t>
            </w:r>
            <w:r>
              <w:rPr>
                <w:rFonts w:hint="default" w:ascii="仿宋_GB2312" w:hAnsi="仿宋_GB2312" w:eastAsia="仿宋_GB2312" w:cs="仿宋_GB2312"/>
                <w:sz w:val="24"/>
                <w:szCs w:val="24"/>
                <w:lang w:eastAsia="zh-CN"/>
              </w:rPr>
              <w:t>2021年1月22日第十三届全国人民代表大会常务委员会第二十五次会议修订</w:t>
            </w:r>
            <w:r>
              <w:rPr>
                <w:rFonts w:hint="eastAsia" w:ascii="仿宋_GB2312" w:hAnsi="仿宋_GB2312" w:eastAsia="仿宋_GB2312" w:cs="仿宋_GB2312"/>
                <w:sz w:val="24"/>
                <w:szCs w:val="24"/>
                <w:lang w:eastAsia="zh-CN"/>
              </w:rPr>
              <w:t>）第三十三条：违法行为轻微并及时改正，没有造成危害后果的，不予行政处罚。初次违法且危害后果轻微并及时改正的，可以不予行政处罚。当事人有证据足以证明没有主观过错的，不予行政处罚。</w:t>
            </w:r>
          </w:p>
        </w:tc>
        <w:tc>
          <w:tcPr>
            <w:tcW w:w="1290" w:type="dxa"/>
            <w:vAlign w:val="center"/>
          </w:tcPr>
          <w:p w14:paraId="007E33F2">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责令限期整改、不予处罚</w:t>
            </w:r>
          </w:p>
        </w:tc>
        <w:tc>
          <w:tcPr>
            <w:tcW w:w="1710" w:type="dxa"/>
            <w:vAlign w:val="center"/>
          </w:tcPr>
          <w:p w14:paraId="0821CE6B">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和田县自然资源局</w:t>
            </w:r>
          </w:p>
        </w:tc>
      </w:tr>
      <w:tr w14:paraId="3685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4A01F7B5">
            <w:pPr>
              <w:jc w:val="center"/>
              <w:rPr>
                <w:rFonts w:ascii="仿宋" w:hAnsi="仿宋" w:eastAsia="仿宋"/>
                <w:sz w:val="24"/>
                <w:szCs w:val="24"/>
              </w:rPr>
            </w:pPr>
            <w:r>
              <w:rPr>
                <w:rFonts w:hint="default" w:ascii="Times New Roman" w:hAnsi="Times New Roman" w:eastAsia="仿宋" w:cs="Times New Roman"/>
                <w:sz w:val="24"/>
                <w:szCs w:val="24"/>
              </w:rPr>
              <w:t>2</w:t>
            </w:r>
          </w:p>
        </w:tc>
        <w:tc>
          <w:tcPr>
            <w:tcW w:w="1680" w:type="dxa"/>
            <w:vAlign w:val="center"/>
          </w:tcPr>
          <w:p w14:paraId="3C4781E7">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破坏或者擅自移动矿区范围界桩或者地面标志</w:t>
            </w:r>
          </w:p>
        </w:tc>
        <w:tc>
          <w:tcPr>
            <w:tcW w:w="3345" w:type="dxa"/>
            <w:vAlign w:val="center"/>
          </w:tcPr>
          <w:p w14:paraId="4A32CA87">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依据《矿产资源开采登记管理办法》（</w:t>
            </w:r>
            <w:r>
              <w:rPr>
                <w:rFonts w:hint="default" w:ascii="Times New Roman" w:hAnsi="Times New Roman" w:eastAsia="仿宋_GB2312" w:cs="Times New Roman"/>
                <w:sz w:val="24"/>
                <w:szCs w:val="24"/>
                <w:lang w:val="en-US" w:eastAsia="zh-CN"/>
              </w:rPr>
              <w:t>1998</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val="en-US" w:eastAsia="zh-CN"/>
              </w:rPr>
              <w:t>月通过，</w:t>
            </w:r>
            <w:r>
              <w:rPr>
                <w:rFonts w:hint="default" w:ascii="Times New Roman" w:hAnsi="Times New Roman" w:eastAsia="仿宋_GB2312" w:cs="Times New Roman"/>
                <w:sz w:val="24"/>
                <w:szCs w:val="24"/>
                <w:lang w:val="en-US" w:eastAsia="zh-CN"/>
              </w:rPr>
              <w:t>2014</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7</w:t>
            </w:r>
            <w:r>
              <w:rPr>
                <w:rFonts w:hint="eastAsia" w:ascii="仿宋_GB2312" w:hAnsi="仿宋_GB2312" w:eastAsia="仿宋_GB2312" w:cs="仿宋_GB2312"/>
                <w:sz w:val="24"/>
                <w:szCs w:val="24"/>
                <w:lang w:val="en-US" w:eastAsia="zh-CN"/>
              </w:rPr>
              <w:t>月国务院令</w:t>
            </w:r>
            <w:r>
              <w:rPr>
                <w:rFonts w:hint="default" w:ascii="Times New Roman" w:hAnsi="Times New Roman" w:eastAsia="仿宋_GB2312" w:cs="Times New Roman"/>
                <w:sz w:val="24"/>
                <w:szCs w:val="24"/>
                <w:lang w:val="en-US" w:eastAsia="zh-CN"/>
              </w:rPr>
              <w:t>653</w:t>
            </w:r>
            <w:r>
              <w:rPr>
                <w:rFonts w:hint="eastAsia" w:ascii="仿宋_GB2312" w:hAnsi="仿宋_GB2312" w:eastAsia="仿宋_GB2312" w:cs="仿宋_GB2312"/>
                <w:sz w:val="24"/>
                <w:szCs w:val="24"/>
                <w:lang w:val="en-US" w:eastAsia="zh-CN"/>
              </w:rPr>
              <w:t>号修订</w:t>
            </w:r>
            <w:r>
              <w:rPr>
                <w:rFonts w:hint="eastAsia" w:ascii="仿宋_GB2312" w:hAnsi="仿宋_GB2312" w:eastAsia="仿宋_GB2312" w:cs="仿宋_GB2312"/>
                <w:sz w:val="24"/>
                <w:szCs w:val="24"/>
                <w:lang w:eastAsia="zh-CN"/>
              </w:rPr>
              <w:t>）第十九条</w:t>
            </w:r>
          </w:p>
        </w:tc>
        <w:tc>
          <w:tcPr>
            <w:tcW w:w="1770" w:type="dxa"/>
            <w:vAlign w:val="center"/>
          </w:tcPr>
          <w:p w14:paraId="745981BA">
            <w:pPr>
              <w:jc w:val="both"/>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rPr>
              <w:t>1.</w:t>
            </w:r>
            <w:r>
              <w:rPr>
                <w:rFonts w:hint="eastAsia" w:ascii="仿宋_GB2312" w:hAnsi="仿宋_GB2312" w:eastAsia="仿宋_GB2312" w:cs="仿宋_GB2312"/>
                <w:sz w:val="24"/>
                <w:szCs w:val="24"/>
              </w:rPr>
              <w:t>首次被发现；</w:t>
            </w:r>
          </w:p>
          <w:p w14:paraId="178E1764">
            <w:pPr>
              <w:jc w:val="both"/>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rPr>
              <w:t>2.</w:t>
            </w:r>
            <w:r>
              <w:rPr>
                <w:rFonts w:hint="eastAsia" w:ascii="仿宋_GB2312" w:hAnsi="仿宋_GB2312" w:eastAsia="仿宋_GB2312" w:cs="仿宋_GB2312"/>
                <w:sz w:val="24"/>
                <w:szCs w:val="24"/>
              </w:rPr>
              <w:t>自行纠正或者在</w:t>
            </w:r>
            <w:r>
              <w:rPr>
                <w:rFonts w:hint="eastAsia" w:ascii="仿宋_GB2312" w:hAnsi="仿宋_GB2312" w:eastAsia="仿宋_GB2312" w:cs="仿宋_GB2312"/>
                <w:sz w:val="24"/>
                <w:szCs w:val="24"/>
                <w:lang w:eastAsia="zh-CN"/>
              </w:rPr>
              <w:t>责令</w:t>
            </w:r>
            <w:r>
              <w:rPr>
                <w:rFonts w:hint="eastAsia" w:ascii="仿宋_GB2312" w:hAnsi="仿宋_GB2312" w:eastAsia="仿宋_GB2312" w:cs="仿宋_GB2312"/>
                <w:sz w:val="24"/>
                <w:szCs w:val="24"/>
              </w:rPr>
              <w:t>限期内改正完毕；</w:t>
            </w:r>
          </w:p>
          <w:p w14:paraId="79436F6A">
            <w:pPr>
              <w:jc w:val="both"/>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rPr>
              <w:t>3.</w:t>
            </w:r>
            <w:r>
              <w:rPr>
                <w:rFonts w:hint="eastAsia" w:ascii="仿宋_GB2312" w:hAnsi="仿宋_GB2312" w:eastAsia="仿宋_GB2312" w:cs="仿宋_GB2312"/>
                <w:sz w:val="24"/>
                <w:szCs w:val="24"/>
              </w:rPr>
              <w:t>违法情节轻微，未造成危害后果</w:t>
            </w:r>
            <w:r>
              <w:rPr>
                <w:rFonts w:hint="eastAsia" w:ascii="仿宋_GB2312" w:hAnsi="仿宋_GB2312" w:eastAsia="仿宋_GB2312" w:cs="仿宋_GB2312"/>
                <w:sz w:val="24"/>
                <w:szCs w:val="24"/>
                <w:lang w:eastAsia="zh-CN"/>
              </w:rPr>
              <w:t>。</w:t>
            </w:r>
          </w:p>
        </w:tc>
        <w:tc>
          <w:tcPr>
            <w:tcW w:w="3495" w:type="dxa"/>
            <w:vAlign w:val="center"/>
          </w:tcPr>
          <w:p w14:paraId="4C79E431">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《中华人民共和国行政处罚法》（</w:t>
            </w:r>
            <w:r>
              <w:rPr>
                <w:rFonts w:hint="default" w:ascii="仿宋_GB2312" w:hAnsi="仿宋_GB2312" w:eastAsia="仿宋_GB2312" w:cs="仿宋_GB2312"/>
                <w:sz w:val="24"/>
                <w:szCs w:val="24"/>
                <w:lang w:eastAsia="zh-CN"/>
              </w:rPr>
              <w:t>2021年1月22日第十三届全国人民代表大会常务委员会第二十五次会议修订</w:t>
            </w:r>
            <w:r>
              <w:rPr>
                <w:rFonts w:hint="eastAsia" w:ascii="仿宋_GB2312" w:hAnsi="仿宋_GB2312" w:eastAsia="仿宋_GB2312" w:cs="仿宋_GB2312"/>
                <w:sz w:val="24"/>
                <w:szCs w:val="24"/>
                <w:lang w:eastAsia="zh-CN"/>
              </w:rPr>
              <w:t>）第三十三条：违法行为轻微并及时改正，没有造成危害后果的，不予行政处罚。初次违法且危害后果轻微并及时改正的，可以不予行政处罚。当事人有证据足以证明没有主观过错的，不予行政处罚。</w:t>
            </w:r>
          </w:p>
        </w:tc>
        <w:tc>
          <w:tcPr>
            <w:tcW w:w="1290" w:type="dxa"/>
            <w:vAlign w:val="center"/>
          </w:tcPr>
          <w:p w14:paraId="4E939460">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责令限期整改、不予处罚</w:t>
            </w:r>
          </w:p>
        </w:tc>
        <w:tc>
          <w:tcPr>
            <w:tcW w:w="1710" w:type="dxa"/>
            <w:vAlign w:val="center"/>
          </w:tcPr>
          <w:p w14:paraId="58A7AF55">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和田县自然资源局</w:t>
            </w:r>
          </w:p>
        </w:tc>
      </w:tr>
      <w:tr w14:paraId="071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67" w:type="dxa"/>
            <w:vAlign w:val="center"/>
          </w:tcPr>
          <w:p w14:paraId="5212390E">
            <w:pPr>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序号</w:t>
            </w:r>
          </w:p>
        </w:tc>
        <w:tc>
          <w:tcPr>
            <w:tcW w:w="1680" w:type="dxa"/>
            <w:vAlign w:val="center"/>
          </w:tcPr>
          <w:p w14:paraId="196A68DE">
            <w:pPr>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处罚事项名称</w:t>
            </w:r>
          </w:p>
        </w:tc>
        <w:tc>
          <w:tcPr>
            <w:tcW w:w="3345" w:type="dxa"/>
            <w:vAlign w:val="center"/>
          </w:tcPr>
          <w:p w14:paraId="20DF1F06">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设定依据</w:t>
            </w:r>
          </w:p>
        </w:tc>
        <w:tc>
          <w:tcPr>
            <w:tcW w:w="1770" w:type="dxa"/>
            <w:vAlign w:val="center"/>
          </w:tcPr>
          <w:p w14:paraId="08F38BF2">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适用情形</w:t>
            </w:r>
          </w:p>
        </w:tc>
        <w:tc>
          <w:tcPr>
            <w:tcW w:w="3495" w:type="dxa"/>
            <w:vAlign w:val="center"/>
          </w:tcPr>
          <w:p w14:paraId="3FE701AF">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不予处罚的依据</w:t>
            </w:r>
          </w:p>
        </w:tc>
        <w:tc>
          <w:tcPr>
            <w:tcW w:w="1290" w:type="dxa"/>
            <w:vAlign w:val="center"/>
          </w:tcPr>
          <w:p w14:paraId="2611AB6E">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配套监管措施</w:t>
            </w:r>
          </w:p>
        </w:tc>
        <w:tc>
          <w:tcPr>
            <w:tcW w:w="1710" w:type="dxa"/>
            <w:vAlign w:val="center"/>
          </w:tcPr>
          <w:p w14:paraId="164BF294">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实施机关</w:t>
            </w:r>
          </w:p>
        </w:tc>
      </w:tr>
      <w:tr w14:paraId="1F15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567" w:type="dxa"/>
            <w:vAlign w:val="center"/>
          </w:tcPr>
          <w:p w14:paraId="684E591B">
            <w:pPr>
              <w:jc w:val="center"/>
              <w:rPr>
                <w:rFonts w:ascii="仿宋" w:hAnsi="仿宋" w:eastAsia="仿宋"/>
                <w:sz w:val="24"/>
                <w:szCs w:val="24"/>
              </w:rPr>
            </w:pPr>
            <w:r>
              <w:rPr>
                <w:rFonts w:hint="default" w:ascii="Times New Roman" w:hAnsi="Times New Roman" w:eastAsia="仿宋" w:cs="Times New Roman"/>
                <w:sz w:val="24"/>
                <w:szCs w:val="24"/>
              </w:rPr>
              <w:t>3</w:t>
            </w:r>
          </w:p>
        </w:tc>
        <w:tc>
          <w:tcPr>
            <w:tcW w:w="1680" w:type="dxa"/>
            <w:vAlign w:val="center"/>
          </w:tcPr>
          <w:p w14:paraId="49AC2CA5">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不办理采矿许可证变更登记或者注销登记手续</w:t>
            </w:r>
          </w:p>
        </w:tc>
        <w:tc>
          <w:tcPr>
            <w:tcW w:w="3345" w:type="dxa"/>
            <w:vAlign w:val="center"/>
          </w:tcPr>
          <w:p w14:paraId="74262214">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依据《矿产资源开采登记管理办法》（</w:t>
            </w:r>
            <w:r>
              <w:rPr>
                <w:rFonts w:hint="default" w:ascii="Times New Roman" w:hAnsi="Times New Roman" w:eastAsia="仿宋_GB2312" w:cs="Times New Roman"/>
                <w:sz w:val="24"/>
                <w:szCs w:val="24"/>
                <w:lang w:val="en-US" w:eastAsia="zh-CN"/>
              </w:rPr>
              <w:t>1998</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val="en-US" w:eastAsia="zh-CN"/>
              </w:rPr>
              <w:t>月通过，</w:t>
            </w:r>
            <w:r>
              <w:rPr>
                <w:rFonts w:hint="default" w:ascii="Times New Roman" w:hAnsi="Times New Roman" w:eastAsia="仿宋_GB2312" w:cs="Times New Roman"/>
                <w:sz w:val="24"/>
                <w:szCs w:val="24"/>
                <w:lang w:val="en-US" w:eastAsia="zh-CN"/>
              </w:rPr>
              <w:t>2014</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7</w:t>
            </w:r>
            <w:r>
              <w:rPr>
                <w:rFonts w:hint="eastAsia" w:ascii="仿宋_GB2312" w:hAnsi="仿宋_GB2312" w:eastAsia="仿宋_GB2312" w:cs="仿宋_GB2312"/>
                <w:sz w:val="24"/>
                <w:szCs w:val="24"/>
                <w:lang w:val="en-US" w:eastAsia="zh-CN"/>
              </w:rPr>
              <w:t>月国务院令</w:t>
            </w:r>
            <w:r>
              <w:rPr>
                <w:rFonts w:hint="default" w:ascii="Times New Roman" w:hAnsi="Times New Roman" w:eastAsia="仿宋_GB2312" w:cs="Times New Roman"/>
                <w:sz w:val="24"/>
                <w:szCs w:val="24"/>
                <w:lang w:val="en-US" w:eastAsia="zh-CN"/>
              </w:rPr>
              <w:t>653</w:t>
            </w:r>
            <w:r>
              <w:rPr>
                <w:rFonts w:hint="eastAsia" w:ascii="仿宋_GB2312" w:hAnsi="仿宋_GB2312" w:eastAsia="仿宋_GB2312" w:cs="仿宋_GB2312"/>
                <w:sz w:val="24"/>
                <w:szCs w:val="24"/>
                <w:lang w:val="en-US" w:eastAsia="zh-CN"/>
              </w:rPr>
              <w:t>号修订</w:t>
            </w:r>
            <w:r>
              <w:rPr>
                <w:rFonts w:hint="eastAsia" w:ascii="仿宋_GB2312" w:hAnsi="仿宋_GB2312" w:eastAsia="仿宋_GB2312" w:cs="仿宋_GB2312"/>
                <w:sz w:val="24"/>
                <w:szCs w:val="24"/>
                <w:lang w:eastAsia="zh-CN"/>
              </w:rPr>
              <w:t>）第二十二条</w:t>
            </w:r>
          </w:p>
        </w:tc>
        <w:tc>
          <w:tcPr>
            <w:tcW w:w="1770" w:type="dxa"/>
            <w:vAlign w:val="center"/>
          </w:tcPr>
          <w:p w14:paraId="49F64F41">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责令</w:t>
            </w:r>
            <w:r>
              <w:rPr>
                <w:rFonts w:hint="eastAsia" w:ascii="仿宋_GB2312" w:hAnsi="仿宋_GB2312" w:eastAsia="仿宋_GB2312" w:cs="仿宋_GB2312"/>
                <w:sz w:val="24"/>
                <w:szCs w:val="24"/>
              </w:rPr>
              <w:t>限期内改正</w:t>
            </w:r>
            <w:r>
              <w:rPr>
                <w:rFonts w:hint="eastAsia" w:ascii="仿宋_GB2312" w:hAnsi="仿宋_GB2312" w:eastAsia="仿宋_GB2312" w:cs="仿宋_GB2312"/>
                <w:sz w:val="24"/>
                <w:szCs w:val="24"/>
                <w:lang w:eastAsia="zh-CN"/>
              </w:rPr>
              <w:t>的。</w:t>
            </w:r>
          </w:p>
        </w:tc>
        <w:tc>
          <w:tcPr>
            <w:tcW w:w="3495" w:type="dxa"/>
            <w:vAlign w:val="center"/>
          </w:tcPr>
          <w:p w14:paraId="23579B68">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《中华人民共和国行政处罚法》（</w:t>
            </w:r>
            <w:r>
              <w:rPr>
                <w:rFonts w:hint="default" w:ascii="仿宋_GB2312" w:hAnsi="仿宋_GB2312" w:eastAsia="仿宋_GB2312" w:cs="仿宋_GB2312"/>
                <w:sz w:val="24"/>
                <w:szCs w:val="24"/>
                <w:lang w:eastAsia="zh-CN"/>
              </w:rPr>
              <w:t>2021年1月22日第十三届全国人民代表大会常务委员会第二十五次会议修订</w:t>
            </w:r>
            <w:r>
              <w:rPr>
                <w:rFonts w:hint="eastAsia" w:ascii="仿宋_GB2312" w:hAnsi="仿宋_GB2312" w:eastAsia="仿宋_GB2312" w:cs="仿宋_GB2312"/>
                <w:sz w:val="24"/>
                <w:szCs w:val="24"/>
                <w:lang w:eastAsia="zh-CN"/>
              </w:rPr>
              <w:t>）第三十三条：违法行为轻微并及时改正，没有造成危害后果的，不予行政处罚。初次违法且危害后果轻微并及时改正的，可以不予行政处罚。当事人有证据足以证明没有主观过错的，不予行政处罚。</w:t>
            </w:r>
          </w:p>
        </w:tc>
        <w:tc>
          <w:tcPr>
            <w:tcW w:w="1290" w:type="dxa"/>
            <w:vAlign w:val="center"/>
          </w:tcPr>
          <w:p w14:paraId="69682324">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责令限期整改、不予处罚</w:t>
            </w:r>
          </w:p>
        </w:tc>
        <w:tc>
          <w:tcPr>
            <w:tcW w:w="1710" w:type="dxa"/>
            <w:vAlign w:val="center"/>
          </w:tcPr>
          <w:p w14:paraId="7384E910">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和田县自然资源局</w:t>
            </w:r>
          </w:p>
        </w:tc>
      </w:tr>
      <w:tr w14:paraId="7881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567" w:type="dxa"/>
            <w:vAlign w:val="center"/>
          </w:tcPr>
          <w:p w14:paraId="5AAEA75B">
            <w:pPr>
              <w:jc w:val="center"/>
              <w:rPr>
                <w:rFonts w:ascii="仿宋" w:hAnsi="仿宋" w:eastAsia="仿宋"/>
                <w:sz w:val="24"/>
                <w:szCs w:val="24"/>
              </w:rPr>
            </w:pPr>
            <w:r>
              <w:rPr>
                <w:rFonts w:hint="default" w:ascii="Times New Roman" w:hAnsi="Times New Roman" w:eastAsia="仿宋" w:cs="Times New Roman"/>
                <w:sz w:val="24"/>
                <w:szCs w:val="24"/>
              </w:rPr>
              <w:t>4</w:t>
            </w:r>
          </w:p>
        </w:tc>
        <w:tc>
          <w:tcPr>
            <w:tcW w:w="1680" w:type="dxa"/>
            <w:vAlign w:val="center"/>
          </w:tcPr>
          <w:p w14:paraId="7D8CEBE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应当编制矿山地质环境保护与治理恢复方案而未编制的，或者扩大开采规模、变更矿区范围或者开采方式，未重新编制矿山地质环境保护与治理恢复方案并经原审批机关批准</w:t>
            </w:r>
          </w:p>
        </w:tc>
        <w:tc>
          <w:tcPr>
            <w:tcW w:w="3345" w:type="dxa"/>
            <w:vAlign w:val="center"/>
          </w:tcPr>
          <w:p w14:paraId="2C34CEDF">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依据《矿山地质环境保护规定》（</w:t>
            </w:r>
            <w:r>
              <w:rPr>
                <w:rFonts w:hint="default" w:ascii="Times New Roman" w:hAnsi="Times New Roman" w:eastAsia="仿宋_GB2312" w:cs="Times New Roman"/>
                <w:sz w:val="24"/>
                <w:szCs w:val="24"/>
                <w:lang w:val="en-US" w:eastAsia="zh-CN"/>
              </w:rPr>
              <w:t>2009</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3</w:t>
            </w:r>
            <w:r>
              <w:rPr>
                <w:rFonts w:hint="eastAsia" w:ascii="仿宋_GB2312" w:hAnsi="仿宋_GB2312" w:eastAsia="仿宋_GB2312" w:cs="仿宋_GB2312"/>
                <w:sz w:val="24"/>
                <w:szCs w:val="24"/>
                <w:lang w:val="en-US" w:eastAsia="zh-CN"/>
              </w:rPr>
              <w:t>月通过，国土资源部令第</w:t>
            </w:r>
            <w:r>
              <w:rPr>
                <w:rFonts w:hint="default" w:ascii="Times New Roman" w:hAnsi="Times New Roman" w:eastAsia="仿宋_GB2312" w:cs="Times New Roman"/>
                <w:sz w:val="24"/>
                <w:szCs w:val="24"/>
                <w:lang w:val="en-US" w:eastAsia="zh-CN"/>
              </w:rPr>
              <w:t>44</w:t>
            </w:r>
            <w:r>
              <w:rPr>
                <w:rFonts w:hint="eastAsia" w:ascii="仿宋_GB2312" w:hAnsi="仿宋_GB2312" w:eastAsia="仿宋_GB2312" w:cs="仿宋_GB2312"/>
                <w:sz w:val="24"/>
                <w:szCs w:val="24"/>
                <w:lang w:val="en-US" w:eastAsia="zh-CN"/>
              </w:rPr>
              <w:t>号发布，</w:t>
            </w:r>
            <w:r>
              <w:rPr>
                <w:rFonts w:hint="default" w:ascii="Times New Roman" w:hAnsi="Times New Roman" w:eastAsia="仿宋_GB2312" w:cs="Times New Roman"/>
                <w:sz w:val="24"/>
                <w:szCs w:val="24"/>
                <w:lang w:val="en-US" w:eastAsia="zh-CN"/>
              </w:rPr>
              <w:t>2019</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7</w:t>
            </w:r>
            <w:r>
              <w:rPr>
                <w:rFonts w:hint="eastAsia" w:ascii="仿宋_GB2312" w:hAnsi="仿宋_GB2312" w:eastAsia="仿宋_GB2312" w:cs="仿宋_GB2312"/>
                <w:sz w:val="24"/>
                <w:szCs w:val="24"/>
                <w:lang w:val="en-US" w:eastAsia="zh-CN"/>
              </w:rPr>
              <w:t>月第三次修正</w:t>
            </w:r>
            <w:r>
              <w:rPr>
                <w:rFonts w:hint="eastAsia" w:ascii="仿宋_GB2312" w:hAnsi="仿宋_GB2312" w:eastAsia="仿宋_GB2312" w:cs="仿宋_GB2312"/>
                <w:sz w:val="24"/>
                <w:szCs w:val="24"/>
                <w:lang w:eastAsia="zh-CN"/>
              </w:rPr>
              <w:t>）第二十六条</w:t>
            </w:r>
          </w:p>
        </w:tc>
        <w:tc>
          <w:tcPr>
            <w:tcW w:w="1770" w:type="dxa"/>
            <w:vAlign w:val="center"/>
          </w:tcPr>
          <w:p w14:paraId="13225523">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责令</w:t>
            </w:r>
            <w:r>
              <w:rPr>
                <w:rFonts w:hint="eastAsia" w:ascii="仿宋_GB2312" w:hAnsi="仿宋_GB2312" w:eastAsia="仿宋_GB2312" w:cs="仿宋_GB2312"/>
                <w:sz w:val="24"/>
                <w:szCs w:val="24"/>
              </w:rPr>
              <w:t>限期内改正</w:t>
            </w:r>
            <w:r>
              <w:rPr>
                <w:rFonts w:hint="eastAsia" w:ascii="仿宋_GB2312" w:hAnsi="仿宋_GB2312" w:eastAsia="仿宋_GB2312" w:cs="仿宋_GB2312"/>
                <w:sz w:val="24"/>
                <w:szCs w:val="24"/>
                <w:lang w:eastAsia="zh-CN"/>
              </w:rPr>
              <w:t>的。</w:t>
            </w:r>
          </w:p>
        </w:tc>
        <w:tc>
          <w:tcPr>
            <w:tcW w:w="3495" w:type="dxa"/>
            <w:vAlign w:val="center"/>
          </w:tcPr>
          <w:p w14:paraId="2E384881">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《中华人民共和国行政处罚法》（</w:t>
            </w:r>
            <w:r>
              <w:rPr>
                <w:rFonts w:hint="default" w:ascii="仿宋_GB2312" w:hAnsi="仿宋_GB2312" w:eastAsia="仿宋_GB2312" w:cs="仿宋_GB2312"/>
                <w:sz w:val="24"/>
                <w:szCs w:val="24"/>
                <w:lang w:eastAsia="zh-CN"/>
              </w:rPr>
              <w:t>2021年1月22日第十三届全国人民代表大会常务委员会第二十五次会议修订</w:t>
            </w:r>
            <w:r>
              <w:rPr>
                <w:rFonts w:hint="eastAsia" w:ascii="仿宋_GB2312" w:hAnsi="仿宋_GB2312" w:eastAsia="仿宋_GB2312" w:cs="仿宋_GB2312"/>
                <w:sz w:val="24"/>
                <w:szCs w:val="24"/>
                <w:lang w:eastAsia="zh-CN"/>
              </w:rPr>
              <w:t>）第三十三条：违法行为轻微并及时改正，没有造成危害后果的，不予行政处罚。初次违法且危害后果轻微并及时改正的，可以不予行政处罚。当事人有证据足以证明没有主观过错的，不予行政处罚。</w:t>
            </w:r>
          </w:p>
        </w:tc>
        <w:tc>
          <w:tcPr>
            <w:tcW w:w="1290" w:type="dxa"/>
            <w:vAlign w:val="center"/>
          </w:tcPr>
          <w:p w14:paraId="233401CF">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责令限期整改、不予处罚</w:t>
            </w:r>
          </w:p>
        </w:tc>
        <w:tc>
          <w:tcPr>
            <w:tcW w:w="1710" w:type="dxa"/>
            <w:vAlign w:val="center"/>
          </w:tcPr>
          <w:p w14:paraId="26C2367B">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和田县自然资源局</w:t>
            </w:r>
          </w:p>
        </w:tc>
      </w:tr>
      <w:tr w14:paraId="55CE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67" w:type="dxa"/>
            <w:vAlign w:val="center"/>
          </w:tcPr>
          <w:p w14:paraId="54A4A7C2">
            <w:pPr>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序号</w:t>
            </w:r>
          </w:p>
        </w:tc>
        <w:tc>
          <w:tcPr>
            <w:tcW w:w="1680" w:type="dxa"/>
            <w:vAlign w:val="center"/>
          </w:tcPr>
          <w:p w14:paraId="043D842C">
            <w:pPr>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处罚事项名称</w:t>
            </w:r>
          </w:p>
        </w:tc>
        <w:tc>
          <w:tcPr>
            <w:tcW w:w="3345" w:type="dxa"/>
            <w:vAlign w:val="center"/>
          </w:tcPr>
          <w:p w14:paraId="6A235147">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设定依据</w:t>
            </w:r>
          </w:p>
        </w:tc>
        <w:tc>
          <w:tcPr>
            <w:tcW w:w="1770" w:type="dxa"/>
            <w:vAlign w:val="center"/>
          </w:tcPr>
          <w:p w14:paraId="5DC9E21E">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适用情形</w:t>
            </w:r>
          </w:p>
        </w:tc>
        <w:tc>
          <w:tcPr>
            <w:tcW w:w="3495" w:type="dxa"/>
            <w:vAlign w:val="center"/>
          </w:tcPr>
          <w:p w14:paraId="6AFB5123">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不予处罚的依据</w:t>
            </w:r>
          </w:p>
        </w:tc>
        <w:tc>
          <w:tcPr>
            <w:tcW w:w="1290" w:type="dxa"/>
            <w:vAlign w:val="center"/>
          </w:tcPr>
          <w:p w14:paraId="53ADD0F6">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配套监管措施</w:t>
            </w:r>
          </w:p>
        </w:tc>
        <w:tc>
          <w:tcPr>
            <w:tcW w:w="1710" w:type="dxa"/>
            <w:vAlign w:val="center"/>
          </w:tcPr>
          <w:p w14:paraId="44D0345B">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实施机关</w:t>
            </w:r>
          </w:p>
        </w:tc>
      </w:tr>
      <w:tr w14:paraId="7029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567" w:type="dxa"/>
            <w:vAlign w:val="center"/>
          </w:tcPr>
          <w:p w14:paraId="7F296530">
            <w:pPr>
              <w:jc w:val="center"/>
              <w:rPr>
                <w:rFonts w:ascii="仿宋" w:hAnsi="仿宋" w:eastAsia="仿宋"/>
                <w:sz w:val="24"/>
                <w:szCs w:val="24"/>
              </w:rPr>
            </w:pPr>
            <w:r>
              <w:rPr>
                <w:rFonts w:hint="default" w:ascii="Times New Roman" w:hAnsi="Times New Roman" w:eastAsia="仿宋_GB2312" w:cs="Times New Roman"/>
                <w:sz w:val="24"/>
                <w:szCs w:val="24"/>
              </w:rPr>
              <w:t>5</w:t>
            </w:r>
          </w:p>
        </w:tc>
        <w:tc>
          <w:tcPr>
            <w:tcW w:w="1680" w:type="dxa"/>
            <w:vAlign w:val="center"/>
          </w:tcPr>
          <w:p w14:paraId="5C1A02DF">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未按照批准的矿山地质环境保护与土地复垦方案治理，或者在矿山被批准关闭、闭坑前未完成治理恢复</w:t>
            </w:r>
          </w:p>
        </w:tc>
        <w:tc>
          <w:tcPr>
            <w:tcW w:w="3345" w:type="dxa"/>
            <w:vAlign w:val="center"/>
          </w:tcPr>
          <w:p w14:paraId="09435F83">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依据《矿山地质环境保护规定》（</w:t>
            </w:r>
            <w:r>
              <w:rPr>
                <w:rFonts w:hint="default" w:ascii="Times New Roman" w:hAnsi="Times New Roman" w:eastAsia="仿宋_GB2312" w:cs="Times New Roman"/>
                <w:sz w:val="24"/>
                <w:szCs w:val="24"/>
                <w:lang w:val="en-US" w:eastAsia="zh-CN"/>
              </w:rPr>
              <w:t>2009</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3</w:t>
            </w:r>
            <w:r>
              <w:rPr>
                <w:rFonts w:hint="eastAsia" w:ascii="仿宋_GB2312" w:hAnsi="仿宋_GB2312" w:eastAsia="仿宋_GB2312" w:cs="仿宋_GB2312"/>
                <w:sz w:val="24"/>
                <w:szCs w:val="24"/>
                <w:lang w:val="en-US" w:eastAsia="zh-CN"/>
              </w:rPr>
              <w:t>月通过，国土资源部令第</w:t>
            </w:r>
            <w:r>
              <w:rPr>
                <w:rFonts w:hint="default" w:ascii="Times New Roman" w:hAnsi="Times New Roman" w:eastAsia="仿宋_GB2312" w:cs="Times New Roman"/>
                <w:sz w:val="24"/>
                <w:szCs w:val="24"/>
                <w:lang w:val="en-US" w:eastAsia="zh-CN"/>
              </w:rPr>
              <w:t>44</w:t>
            </w:r>
            <w:r>
              <w:rPr>
                <w:rFonts w:hint="eastAsia" w:ascii="仿宋_GB2312" w:hAnsi="仿宋_GB2312" w:eastAsia="仿宋_GB2312" w:cs="仿宋_GB2312"/>
                <w:sz w:val="24"/>
                <w:szCs w:val="24"/>
                <w:lang w:val="en-US" w:eastAsia="zh-CN"/>
              </w:rPr>
              <w:t>号发布，</w:t>
            </w:r>
            <w:r>
              <w:rPr>
                <w:rFonts w:hint="default" w:ascii="Times New Roman" w:hAnsi="Times New Roman" w:eastAsia="仿宋_GB2312" w:cs="Times New Roman"/>
                <w:sz w:val="24"/>
                <w:szCs w:val="24"/>
                <w:lang w:val="en-US" w:eastAsia="zh-CN"/>
              </w:rPr>
              <w:t>2019</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7</w:t>
            </w:r>
            <w:r>
              <w:rPr>
                <w:rFonts w:hint="eastAsia" w:ascii="仿宋_GB2312" w:hAnsi="仿宋_GB2312" w:eastAsia="仿宋_GB2312" w:cs="仿宋_GB2312"/>
                <w:sz w:val="24"/>
                <w:szCs w:val="24"/>
                <w:lang w:val="en-US" w:eastAsia="zh-CN"/>
              </w:rPr>
              <w:t>月第三次修正</w:t>
            </w:r>
            <w:r>
              <w:rPr>
                <w:rFonts w:hint="eastAsia" w:ascii="仿宋_GB2312" w:hAnsi="仿宋_GB2312" w:eastAsia="仿宋_GB2312" w:cs="仿宋_GB2312"/>
                <w:sz w:val="24"/>
                <w:szCs w:val="24"/>
                <w:lang w:eastAsia="zh-CN"/>
              </w:rPr>
              <w:t>）第二十七条</w:t>
            </w:r>
          </w:p>
        </w:tc>
        <w:tc>
          <w:tcPr>
            <w:tcW w:w="1770" w:type="dxa"/>
            <w:vAlign w:val="center"/>
          </w:tcPr>
          <w:p w14:paraId="25C06DC6">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责令</w:t>
            </w:r>
            <w:r>
              <w:rPr>
                <w:rFonts w:hint="eastAsia" w:ascii="仿宋_GB2312" w:hAnsi="仿宋_GB2312" w:eastAsia="仿宋_GB2312" w:cs="仿宋_GB2312"/>
                <w:sz w:val="24"/>
                <w:szCs w:val="24"/>
              </w:rPr>
              <w:t>限期内改正</w:t>
            </w:r>
            <w:r>
              <w:rPr>
                <w:rFonts w:hint="eastAsia" w:ascii="仿宋_GB2312" w:hAnsi="仿宋_GB2312" w:eastAsia="仿宋_GB2312" w:cs="仿宋_GB2312"/>
                <w:sz w:val="24"/>
                <w:szCs w:val="24"/>
                <w:lang w:eastAsia="zh-CN"/>
              </w:rPr>
              <w:t>的。</w:t>
            </w:r>
          </w:p>
        </w:tc>
        <w:tc>
          <w:tcPr>
            <w:tcW w:w="3495" w:type="dxa"/>
            <w:vAlign w:val="center"/>
          </w:tcPr>
          <w:p w14:paraId="1D82B083">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《中华人民共和国行政处罚法》（</w:t>
            </w:r>
            <w:r>
              <w:rPr>
                <w:rFonts w:hint="default" w:ascii="仿宋_GB2312" w:hAnsi="仿宋_GB2312" w:eastAsia="仿宋_GB2312" w:cs="仿宋_GB2312"/>
                <w:sz w:val="24"/>
                <w:szCs w:val="24"/>
                <w:lang w:eastAsia="zh-CN"/>
              </w:rPr>
              <w:t>2021年1月22日第十三届全国人民代表大会常务委员会第二十五次会议修订</w:t>
            </w:r>
            <w:r>
              <w:rPr>
                <w:rFonts w:hint="eastAsia" w:ascii="仿宋_GB2312" w:hAnsi="仿宋_GB2312" w:eastAsia="仿宋_GB2312" w:cs="仿宋_GB2312"/>
                <w:sz w:val="24"/>
                <w:szCs w:val="24"/>
                <w:lang w:eastAsia="zh-CN"/>
              </w:rPr>
              <w:t>）第三十三条：违法行为轻微并及时改正，没有造成危害后果的，不予行政处罚。初次违法且危害后果轻微并及时改正的，可以不予行政处罚。当事人有证据足以证明没有主观过错的，不予行政处罚。</w:t>
            </w:r>
          </w:p>
        </w:tc>
        <w:tc>
          <w:tcPr>
            <w:tcW w:w="1290" w:type="dxa"/>
            <w:vAlign w:val="center"/>
          </w:tcPr>
          <w:p w14:paraId="3D622C36">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责令限期整改、不予处罚</w:t>
            </w:r>
          </w:p>
        </w:tc>
        <w:tc>
          <w:tcPr>
            <w:tcW w:w="1710" w:type="dxa"/>
            <w:vAlign w:val="center"/>
          </w:tcPr>
          <w:p w14:paraId="2E17D19C">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和田县自然资源局</w:t>
            </w:r>
          </w:p>
        </w:tc>
      </w:tr>
      <w:tr w14:paraId="0522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567" w:type="dxa"/>
            <w:vAlign w:val="center"/>
          </w:tcPr>
          <w:p w14:paraId="08CEB0CC">
            <w:pPr>
              <w:jc w:val="center"/>
              <w:rPr>
                <w:rFonts w:hint="eastAsia" w:ascii="仿宋" w:hAnsi="仿宋" w:eastAsia="仿宋"/>
                <w:sz w:val="24"/>
                <w:szCs w:val="24"/>
                <w:lang w:val="en-US" w:eastAsia="zh-CN"/>
              </w:rPr>
            </w:pPr>
            <w:r>
              <w:rPr>
                <w:rFonts w:hint="default" w:ascii="Times New Roman" w:hAnsi="Times New Roman" w:eastAsia="仿宋_GB2312" w:cs="Times New Roman"/>
                <w:sz w:val="24"/>
                <w:szCs w:val="24"/>
                <w:lang w:val="en-US" w:eastAsia="zh-CN"/>
              </w:rPr>
              <w:t>6</w:t>
            </w:r>
          </w:p>
        </w:tc>
        <w:tc>
          <w:tcPr>
            <w:tcW w:w="1680" w:type="dxa"/>
            <w:vAlign w:val="center"/>
          </w:tcPr>
          <w:p w14:paraId="3A16DCDB">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不</w:t>
            </w:r>
            <w:r>
              <w:rPr>
                <w:rFonts w:hint="eastAsia" w:ascii="仿宋_GB2312" w:hAnsi="仿宋_GB2312" w:eastAsia="仿宋_GB2312" w:cs="仿宋_GB2312"/>
                <w:sz w:val="24"/>
                <w:szCs w:val="24"/>
                <w:lang w:eastAsia="zh-CN"/>
              </w:rPr>
              <w:t>依法</w:t>
            </w:r>
            <w:r>
              <w:rPr>
                <w:rFonts w:hint="eastAsia" w:ascii="仿宋_GB2312" w:hAnsi="仿宋_GB2312" w:eastAsia="仿宋_GB2312" w:cs="仿宋_GB2312"/>
                <w:sz w:val="24"/>
                <w:szCs w:val="24"/>
              </w:rPr>
              <w:t>汇交测绘成果资料</w:t>
            </w:r>
          </w:p>
        </w:tc>
        <w:tc>
          <w:tcPr>
            <w:tcW w:w="3345" w:type="dxa"/>
            <w:vAlign w:val="center"/>
          </w:tcPr>
          <w:p w14:paraId="016326B0">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依据</w:t>
            </w:r>
            <w:r>
              <w:rPr>
                <w:rFonts w:hint="eastAsia" w:ascii="仿宋_GB2312" w:hAnsi="仿宋_GB2312" w:eastAsia="仿宋_GB2312" w:cs="仿宋_GB2312"/>
                <w:sz w:val="24"/>
                <w:szCs w:val="24"/>
              </w:rPr>
              <w:t>《中华人民共和国测绘法》（</w:t>
            </w:r>
            <w:r>
              <w:rPr>
                <w:rFonts w:hint="default" w:ascii="Times New Roman" w:hAnsi="Times New Roman" w:eastAsia="仿宋_GB2312" w:cs="Times New Roman"/>
                <w:sz w:val="24"/>
                <w:szCs w:val="24"/>
              </w:rPr>
              <w:t>1992</w:t>
            </w:r>
            <w:r>
              <w:rPr>
                <w:rFonts w:hint="eastAsia" w:ascii="仿宋_GB2312" w:hAnsi="仿宋_GB2312" w:eastAsia="仿宋_GB2312" w:cs="仿宋_GB2312"/>
                <w:sz w:val="24"/>
                <w:szCs w:val="24"/>
              </w:rPr>
              <w:t>年</w:t>
            </w:r>
            <w:r>
              <w:rPr>
                <w:rFonts w:hint="default" w:ascii="Times New Roman" w:hAnsi="Times New Roman" w:eastAsia="仿宋_GB2312" w:cs="Times New Roman"/>
                <w:sz w:val="24"/>
                <w:szCs w:val="24"/>
              </w:rPr>
              <w:t>12</w:t>
            </w:r>
            <w:r>
              <w:rPr>
                <w:rFonts w:hint="eastAsia" w:ascii="仿宋_GB2312" w:hAnsi="仿宋_GB2312" w:eastAsia="仿宋_GB2312" w:cs="仿宋_GB2312"/>
                <w:sz w:val="24"/>
                <w:szCs w:val="24"/>
              </w:rPr>
              <w:t>月通过，</w:t>
            </w:r>
            <w:r>
              <w:rPr>
                <w:rFonts w:hint="default" w:ascii="Times New Roman" w:hAnsi="Times New Roman" w:eastAsia="仿宋_GB2312" w:cs="Times New Roman"/>
                <w:sz w:val="24"/>
                <w:szCs w:val="24"/>
              </w:rPr>
              <w:t>2017</w:t>
            </w:r>
            <w:r>
              <w:rPr>
                <w:rFonts w:hint="eastAsia" w:ascii="仿宋_GB2312" w:hAnsi="仿宋_GB2312" w:eastAsia="仿宋_GB2312" w:cs="仿宋_GB2312"/>
                <w:sz w:val="24"/>
                <w:szCs w:val="24"/>
              </w:rPr>
              <w:t>年</w:t>
            </w:r>
            <w:r>
              <w:rPr>
                <w:rFonts w:hint="default" w:ascii="Times New Roman" w:hAnsi="Times New Roman" w:eastAsia="仿宋_GB2312" w:cs="Times New Roman"/>
                <w:sz w:val="24"/>
                <w:szCs w:val="24"/>
              </w:rPr>
              <w:t>4</w:t>
            </w:r>
            <w:r>
              <w:rPr>
                <w:rFonts w:hint="eastAsia" w:ascii="仿宋_GB2312" w:hAnsi="仿宋_GB2312" w:eastAsia="仿宋_GB2312" w:cs="仿宋_GB2312"/>
                <w:sz w:val="24"/>
                <w:szCs w:val="24"/>
              </w:rPr>
              <w:t>月第二次修订）第六十条</w:t>
            </w:r>
          </w:p>
        </w:tc>
        <w:tc>
          <w:tcPr>
            <w:tcW w:w="1770" w:type="dxa"/>
            <w:vAlign w:val="center"/>
          </w:tcPr>
          <w:p w14:paraId="0908DD3D">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责令</w:t>
            </w:r>
            <w:r>
              <w:rPr>
                <w:rFonts w:hint="eastAsia" w:ascii="仿宋_GB2312" w:hAnsi="仿宋_GB2312" w:eastAsia="仿宋_GB2312" w:cs="仿宋_GB2312"/>
                <w:sz w:val="24"/>
                <w:szCs w:val="24"/>
              </w:rPr>
              <w:t>限期内</w:t>
            </w:r>
            <w:r>
              <w:rPr>
                <w:rFonts w:hint="eastAsia" w:ascii="仿宋_GB2312" w:hAnsi="仿宋_GB2312" w:eastAsia="仿宋_GB2312" w:cs="仿宋_GB2312"/>
                <w:sz w:val="24"/>
                <w:szCs w:val="24"/>
                <w:lang w:eastAsia="zh-CN"/>
              </w:rPr>
              <w:t>及时汇交的。</w:t>
            </w:r>
          </w:p>
        </w:tc>
        <w:tc>
          <w:tcPr>
            <w:tcW w:w="3495" w:type="dxa"/>
            <w:vAlign w:val="center"/>
          </w:tcPr>
          <w:p w14:paraId="00A2F660">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《中华人民共和国行政处罚法》（</w:t>
            </w:r>
            <w:r>
              <w:rPr>
                <w:rFonts w:hint="default" w:ascii="仿宋_GB2312" w:hAnsi="仿宋_GB2312" w:eastAsia="仿宋_GB2312" w:cs="仿宋_GB2312"/>
                <w:sz w:val="24"/>
                <w:szCs w:val="24"/>
                <w:lang w:eastAsia="zh-CN"/>
              </w:rPr>
              <w:t>2021年1月22日第十三届全国人民代表大会常务委员会第二十五次会议修订</w:t>
            </w:r>
            <w:r>
              <w:rPr>
                <w:rFonts w:hint="eastAsia" w:ascii="仿宋_GB2312" w:hAnsi="仿宋_GB2312" w:eastAsia="仿宋_GB2312" w:cs="仿宋_GB2312"/>
                <w:sz w:val="24"/>
                <w:szCs w:val="24"/>
                <w:lang w:eastAsia="zh-CN"/>
              </w:rPr>
              <w:t>）第三十三条：违法行为轻微并及时改正，没有造成危害后果的，不予行政处罚。初次违法且危害后果轻微并及时改正的，可以不予行政处罚。当事人有证据足以证明没有主观过错的，不予行政处罚。</w:t>
            </w:r>
          </w:p>
        </w:tc>
        <w:tc>
          <w:tcPr>
            <w:tcW w:w="1290" w:type="dxa"/>
            <w:vAlign w:val="center"/>
          </w:tcPr>
          <w:p w14:paraId="00AEB4F8">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责令限期整改、不予处罚</w:t>
            </w:r>
          </w:p>
        </w:tc>
        <w:tc>
          <w:tcPr>
            <w:tcW w:w="1710" w:type="dxa"/>
            <w:vAlign w:val="center"/>
          </w:tcPr>
          <w:p w14:paraId="49CD6ABF">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和田县自然资源局</w:t>
            </w:r>
          </w:p>
        </w:tc>
      </w:tr>
    </w:tbl>
    <w:p w14:paraId="3BCA9369">
      <w:pPr>
        <w:spacing w:line="500" w:lineRule="exact"/>
        <w:contextualSpacing/>
        <w:rPr>
          <w:rFonts w:ascii="Times New Roman" w:hAnsi="Times New Roman" w:cs="Times New Roman"/>
          <w:color w:val="000000" w:themeColor="text1"/>
          <w14:textFill>
            <w14:solidFill>
              <w14:schemeClr w14:val="tx1"/>
            </w14:solidFill>
          </w14:textFill>
        </w:rPr>
        <w:sectPr>
          <w:footerReference r:id="rId3" w:type="default"/>
          <w:pgSz w:w="16838" w:h="11906" w:orient="landscape"/>
          <w:pgMar w:top="1797" w:right="1440" w:bottom="1797" w:left="1440" w:header="851" w:footer="992" w:gutter="0"/>
          <w:pgNumType w:fmt="decimal"/>
          <w:cols w:space="425" w:num="1"/>
          <w:docGrid w:type="linesAndChars" w:linePitch="312" w:charSpace="0"/>
        </w:sectPr>
      </w:pPr>
    </w:p>
    <w:p w14:paraId="3851F9D3">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和田县</w:t>
      </w:r>
      <w:r>
        <w:rPr>
          <w:rFonts w:hint="eastAsia" w:ascii="方正小标宋简体" w:eastAsia="方正小标宋简体"/>
          <w:sz w:val="44"/>
          <w:szCs w:val="44"/>
        </w:rPr>
        <w:t>自然资源局</w:t>
      </w:r>
      <w:r>
        <w:rPr>
          <w:rFonts w:hint="eastAsia" w:ascii="方正小标宋简体" w:eastAsia="方正小标宋简体"/>
          <w:sz w:val="44"/>
          <w:szCs w:val="44"/>
          <w:lang w:eastAsia="zh-CN"/>
        </w:rPr>
        <w:t>从轻</w:t>
      </w:r>
      <w:r>
        <w:rPr>
          <w:rFonts w:hint="eastAsia" w:ascii="方正小标宋简体" w:eastAsia="方正小标宋简体"/>
          <w:sz w:val="44"/>
          <w:szCs w:val="44"/>
        </w:rPr>
        <w:t>处罚事项清单</w:t>
      </w:r>
    </w:p>
    <w:tbl>
      <w:tblPr>
        <w:tblStyle w:val="7"/>
        <w:tblW w:w="140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48"/>
        <w:gridCol w:w="2061"/>
        <w:gridCol w:w="2282"/>
        <w:gridCol w:w="2999"/>
        <w:gridCol w:w="1559"/>
        <w:gridCol w:w="1710"/>
        <w:gridCol w:w="1194"/>
      </w:tblGrid>
      <w:tr w14:paraId="4008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08" w:type="dxa"/>
            <w:vAlign w:val="center"/>
          </w:tcPr>
          <w:p w14:paraId="2A678826">
            <w:pPr>
              <w:jc w:val="center"/>
              <w:rPr>
                <w:rFonts w:hint="default" w:ascii="仿宋_GB2312" w:eastAsia="仿宋_GB2312" w:hAnsiTheme="minorHAnsi" w:cstheme="minorBidi"/>
                <w:b/>
                <w:kern w:val="2"/>
                <w:sz w:val="24"/>
                <w:szCs w:val="24"/>
                <w:lang w:val="en-US" w:eastAsia="zh-CN" w:bidi="ar-SA"/>
              </w:rPr>
            </w:pPr>
            <w:r>
              <w:rPr>
                <w:rFonts w:hint="eastAsia" w:ascii="仿宋_GB2312" w:eastAsia="仿宋_GB2312"/>
                <w:b/>
                <w:sz w:val="24"/>
                <w:szCs w:val="24"/>
              </w:rPr>
              <w:t>序号</w:t>
            </w:r>
          </w:p>
        </w:tc>
        <w:tc>
          <w:tcPr>
            <w:tcW w:w="1748" w:type="dxa"/>
            <w:vAlign w:val="center"/>
          </w:tcPr>
          <w:p w14:paraId="41BBDF23">
            <w:pPr>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处罚事项名称</w:t>
            </w:r>
          </w:p>
        </w:tc>
        <w:tc>
          <w:tcPr>
            <w:tcW w:w="2061" w:type="dxa"/>
            <w:vAlign w:val="center"/>
          </w:tcPr>
          <w:p w14:paraId="0AF21774">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设定依据</w:t>
            </w:r>
          </w:p>
        </w:tc>
        <w:tc>
          <w:tcPr>
            <w:tcW w:w="2282" w:type="dxa"/>
            <w:vAlign w:val="center"/>
          </w:tcPr>
          <w:p w14:paraId="0363FBCE">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适用情形</w:t>
            </w:r>
          </w:p>
        </w:tc>
        <w:tc>
          <w:tcPr>
            <w:tcW w:w="2999" w:type="dxa"/>
            <w:vAlign w:val="center"/>
          </w:tcPr>
          <w:p w14:paraId="5BBAEE83">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从轻</w:t>
            </w:r>
            <w:r>
              <w:rPr>
                <w:rFonts w:hint="eastAsia" w:ascii="仿宋_GB2312" w:eastAsia="仿宋_GB2312"/>
                <w:b/>
                <w:sz w:val="24"/>
                <w:szCs w:val="24"/>
              </w:rPr>
              <w:t>处罚的依据</w:t>
            </w:r>
          </w:p>
        </w:tc>
        <w:tc>
          <w:tcPr>
            <w:tcW w:w="1559" w:type="dxa"/>
            <w:vAlign w:val="center"/>
          </w:tcPr>
          <w:p w14:paraId="6A8BB259">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裁量幅度</w:t>
            </w:r>
          </w:p>
        </w:tc>
        <w:tc>
          <w:tcPr>
            <w:tcW w:w="1710" w:type="dxa"/>
            <w:vAlign w:val="center"/>
          </w:tcPr>
          <w:p w14:paraId="5A7C6D85">
            <w:pPr>
              <w:widowControl/>
              <w:jc w:val="center"/>
              <w:rPr>
                <w:rFonts w:hint="default"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配套监管措施</w:t>
            </w:r>
          </w:p>
        </w:tc>
        <w:tc>
          <w:tcPr>
            <w:tcW w:w="1194" w:type="dxa"/>
            <w:vAlign w:val="center"/>
          </w:tcPr>
          <w:p w14:paraId="603C9214">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实施机关</w:t>
            </w:r>
          </w:p>
        </w:tc>
      </w:tr>
      <w:tr w14:paraId="58EF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5" w:hRule="atLeast"/>
        </w:trPr>
        <w:tc>
          <w:tcPr>
            <w:tcW w:w="508" w:type="dxa"/>
            <w:vAlign w:val="center"/>
          </w:tcPr>
          <w:p w14:paraId="345F846B">
            <w:pPr>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w:t>
            </w:r>
          </w:p>
        </w:tc>
        <w:tc>
          <w:tcPr>
            <w:tcW w:w="1748" w:type="dxa"/>
            <w:vAlign w:val="center"/>
          </w:tcPr>
          <w:p w14:paraId="2220A70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依法收回非法批准、使用的土地，有关当事人拒不归还</w:t>
            </w:r>
          </w:p>
        </w:tc>
        <w:tc>
          <w:tcPr>
            <w:tcW w:w="2061" w:type="dxa"/>
            <w:vAlign w:val="center"/>
          </w:tcPr>
          <w:p w14:paraId="2DF1BDF1">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依据《中华人民共和国土地管理法》（</w:t>
            </w:r>
            <w:r>
              <w:rPr>
                <w:rFonts w:hint="default" w:ascii="Times New Roman" w:hAnsi="Times New Roman" w:eastAsia="仿宋_GB2312" w:cs="Times New Roman"/>
                <w:sz w:val="24"/>
                <w:szCs w:val="24"/>
                <w:lang w:val="en-US" w:eastAsia="zh-CN"/>
              </w:rPr>
              <w:t>1986</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6</w:t>
            </w:r>
            <w:r>
              <w:rPr>
                <w:rFonts w:hint="eastAsia" w:ascii="仿宋_GB2312" w:hAnsi="仿宋_GB2312" w:eastAsia="仿宋_GB2312" w:cs="仿宋_GB2312"/>
                <w:sz w:val="24"/>
                <w:szCs w:val="24"/>
                <w:lang w:val="en-US" w:eastAsia="zh-CN"/>
              </w:rPr>
              <w:t>月</w:t>
            </w:r>
            <w:r>
              <w:rPr>
                <w:rFonts w:hint="default" w:ascii="Times New Roman" w:hAnsi="Times New Roman" w:eastAsia="仿宋_GB2312" w:cs="Times New Roman"/>
                <w:sz w:val="24"/>
                <w:szCs w:val="24"/>
                <w:lang w:val="en-US" w:eastAsia="zh-CN"/>
              </w:rPr>
              <w:t>25</w:t>
            </w:r>
            <w:r>
              <w:rPr>
                <w:rFonts w:hint="eastAsia" w:ascii="仿宋_GB2312" w:hAnsi="仿宋_GB2312" w:eastAsia="仿宋_GB2312" w:cs="仿宋_GB2312"/>
                <w:sz w:val="24"/>
                <w:szCs w:val="24"/>
                <w:lang w:val="en-US" w:eastAsia="zh-CN"/>
              </w:rPr>
              <w:t>日通过，</w:t>
            </w:r>
            <w:r>
              <w:rPr>
                <w:rFonts w:hint="default" w:ascii="Times New Roman" w:hAnsi="Times New Roman" w:eastAsia="仿宋_GB2312" w:cs="Times New Roman"/>
                <w:sz w:val="24"/>
                <w:szCs w:val="24"/>
                <w:lang w:val="en-US" w:eastAsia="zh-CN"/>
              </w:rPr>
              <w:t>2019</w:t>
            </w:r>
            <w:r>
              <w:rPr>
                <w:rFonts w:hint="eastAsia" w:ascii="仿宋_GB2312" w:hAnsi="仿宋_GB2312" w:eastAsia="仿宋_GB2312" w:cs="仿宋_GB2312"/>
                <w:sz w:val="24"/>
                <w:szCs w:val="24"/>
                <w:lang w:val="en-US" w:eastAsia="zh-CN"/>
              </w:rPr>
              <w:t>年</w:t>
            </w:r>
            <w:r>
              <w:rPr>
                <w:rFonts w:hint="default" w:ascii="Times New Roman" w:hAnsi="Times New Roman" w:eastAsia="仿宋_GB2312" w:cs="Times New Roman"/>
                <w:sz w:val="24"/>
                <w:szCs w:val="24"/>
                <w:lang w:val="en-US" w:eastAsia="zh-CN"/>
              </w:rPr>
              <w:t>8</w:t>
            </w:r>
            <w:r>
              <w:rPr>
                <w:rFonts w:hint="eastAsia" w:ascii="仿宋_GB2312" w:hAnsi="仿宋_GB2312" w:eastAsia="仿宋_GB2312" w:cs="仿宋_GB2312"/>
                <w:sz w:val="24"/>
                <w:szCs w:val="24"/>
                <w:lang w:val="en-US" w:eastAsia="zh-CN"/>
              </w:rPr>
              <w:t>月</w:t>
            </w:r>
            <w:r>
              <w:rPr>
                <w:rFonts w:hint="default" w:ascii="Times New Roman" w:hAnsi="Times New Roman" w:eastAsia="仿宋_GB2312" w:cs="Times New Roman"/>
                <w:sz w:val="24"/>
                <w:szCs w:val="24"/>
                <w:lang w:val="en-US" w:eastAsia="zh-CN"/>
              </w:rPr>
              <w:t>26</w:t>
            </w:r>
            <w:r>
              <w:rPr>
                <w:rFonts w:hint="eastAsia" w:ascii="仿宋_GB2312" w:hAnsi="仿宋_GB2312" w:eastAsia="仿宋_GB2312" w:cs="仿宋_GB2312"/>
                <w:sz w:val="24"/>
                <w:szCs w:val="24"/>
                <w:lang w:val="en-US" w:eastAsia="zh-CN"/>
              </w:rPr>
              <w:t>日中华人民共和国第十三届全国人民代表大会常务委员会第十二次会议修订</w:t>
            </w:r>
            <w:r>
              <w:rPr>
                <w:rFonts w:hint="eastAsia" w:ascii="仿宋_GB2312" w:hAnsi="仿宋_GB2312" w:eastAsia="仿宋_GB2312" w:cs="仿宋_GB2312"/>
                <w:sz w:val="24"/>
                <w:szCs w:val="24"/>
                <w:lang w:eastAsia="zh-CN"/>
              </w:rPr>
              <w:t>）第七十九条、《中华人民共和国土地管理法实施条例》（</w:t>
            </w:r>
            <w:r>
              <w:rPr>
                <w:rFonts w:hint="eastAsia" w:ascii="仿宋_GB2312" w:hAnsi="仿宋_GB2312" w:eastAsia="仿宋_GB2312" w:cs="仿宋_GB2312"/>
                <w:sz w:val="24"/>
                <w:szCs w:val="24"/>
                <w:lang w:val="en-US" w:eastAsia="zh-CN"/>
              </w:rPr>
              <w:t>2021年4月21日国务院令第743号</w:t>
            </w:r>
            <w:r>
              <w:rPr>
                <w:rFonts w:hint="eastAsia" w:ascii="仿宋_GB2312" w:hAnsi="仿宋_GB2312" w:eastAsia="仿宋_GB2312" w:cs="仿宋_GB2312"/>
                <w:sz w:val="24"/>
                <w:szCs w:val="24"/>
                <w:lang w:eastAsia="zh-CN"/>
              </w:rPr>
              <w:t>）第五十七条第一款</w:t>
            </w:r>
          </w:p>
        </w:tc>
        <w:tc>
          <w:tcPr>
            <w:tcW w:w="2282" w:type="dxa"/>
            <w:vAlign w:val="center"/>
          </w:tcPr>
          <w:p w14:paraId="38F969D7">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主动供述行政机关尚未掌握的违法行为、主动减轻违法行为危害后果、配合行政机关查处违法行为有立功表现的。</w:t>
            </w:r>
          </w:p>
        </w:tc>
        <w:tc>
          <w:tcPr>
            <w:tcW w:w="2999" w:type="dxa"/>
            <w:vAlign w:val="center"/>
          </w:tcPr>
          <w:p w14:paraId="4564939B">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《中华人民共和国行政处罚法》（</w:t>
            </w:r>
            <w:r>
              <w:rPr>
                <w:rFonts w:hint="default" w:ascii="仿宋_GB2312" w:hAnsi="仿宋_GB2312" w:eastAsia="仿宋_GB2312" w:cs="仿宋_GB2312"/>
                <w:sz w:val="24"/>
                <w:szCs w:val="24"/>
                <w:lang w:eastAsia="zh-CN"/>
              </w:rPr>
              <w:t>2021年1月22日第十三届全国人民代表大会常务委员会第二十五次会议修订</w:t>
            </w:r>
            <w:r>
              <w:rPr>
                <w:rFonts w:hint="eastAsia" w:ascii="仿宋_GB2312" w:hAnsi="仿宋_GB2312" w:eastAsia="仿宋_GB2312" w:cs="仿宋_GB2312"/>
                <w:sz w:val="24"/>
                <w:szCs w:val="24"/>
                <w:lang w:eastAsia="zh-CN"/>
              </w:rPr>
              <w:t>）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 （五）法律、法规、规章规定其他应当从轻或者减轻行政处罚的。</w:t>
            </w:r>
          </w:p>
        </w:tc>
        <w:tc>
          <w:tcPr>
            <w:tcW w:w="1559" w:type="dxa"/>
            <w:vAlign w:val="center"/>
          </w:tcPr>
          <w:p w14:paraId="260EE1B9">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依据《中华人民共和国土地管理法》《新疆维吾尔自治区规范自然资源行政处罚裁量权办法》（新自然资规〔2022〕4号）等法律法规要求</w:t>
            </w:r>
          </w:p>
        </w:tc>
        <w:tc>
          <w:tcPr>
            <w:tcW w:w="1710" w:type="dxa"/>
            <w:vAlign w:val="center"/>
          </w:tcPr>
          <w:p w14:paraId="351B6BC4">
            <w:p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val="en-US" w:eastAsia="zh-CN"/>
              </w:rPr>
              <w:t>责令限期整改；</w:t>
            </w:r>
          </w:p>
          <w:p w14:paraId="13CCD334">
            <w:pPr>
              <w:jc w:val="both"/>
              <w:rPr>
                <w:rFonts w:hint="eastAsia" w:ascii="仿宋_GB2312" w:hAnsi="仿宋_GB2312" w:eastAsia="仿宋_GB2312" w:cs="仿宋_GB2312"/>
                <w:sz w:val="24"/>
                <w:szCs w:val="24"/>
                <w:lang w:val="en-US" w:eastAsia="zh-CN"/>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w:t>
            </w:r>
            <w:r>
              <w:rPr>
                <w:rFonts w:hint="eastAsia" w:ascii="仿宋_GB2312" w:hAnsi="仿宋_GB2312" w:eastAsia="仿宋_GB2312" w:cs="仿宋_GB2312"/>
                <w:sz w:val="24"/>
                <w:szCs w:val="24"/>
                <w:lang w:val="en-US" w:eastAsia="zh-CN"/>
              </w:rPr>
              <w:t>不予处罚。</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w:t>
            </w:r>
            <w:r>
              <w:rPr>
                <w:rFonts w:hint="eastAsia" w:ascii="仿宋_GB2312" w:hAnsi="仿宋_GB2312" w:eastAsia="仿宋_GB2312" w:cs="仿宋_GB2312"/>
                <w:sz w:val="24"/>
                <w:szCs w:val="24"/>
                <w:lang w:val="en-US" w:eastAsia="zh-CN"/>
              </w:rPr>
              <w:t>对违法当事人进行教育；</w:t>
            </w:r>
          </w:p>
          <w:p w14:paraId="4D1B99DC">
            <w:pPr>
              <w:jc w:val="both"/>
              <w:rPr>
                <w:rFonts w:hint="default"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减轻</w:t>
            </w:r>
            <w:r>
              <w:rPr>
                <w:rFonts w:hint="eastAsia" w:ascii="仿宋_GB2312" w:hAnsi="仿宋_GB2312" w:eastAsia="仿宋_GB2312" w:cs="仿宋_GB2312"/>
                <w:sz w:val="24"/>
                <w:szCs w:val="24"/>
                <w:lang w:val="en-US" w:eastAsia="zh-CN"/>
              </w:rPr>
              <w:t>行政处罚。。</w:t>
            </w:r>
          </w:p>
        </w:tc>
        <w:tc>
          <w:tcPr>
            <w:tcW w:w="1194" w:type="dxa"/>
            <w:vAlign w:val="center"/>
          </w:tcPr>
          <w:p w14:paraId="60C75C51">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和田县自然资源局</w:t>
            </w:r>
          </w:p>
        </w:tc>
      </w:tr>
    </w:tbl>
    <w:p w14:paraId="18EEC840">
      <w:pPr>
        <w:jc w:val="center"/>
        <w:rPr>
          <w:rFonts w:ascii="仿宋_GB2312" w:eastAsia="仿宋_GB2312"/>
          <w:sz w:val="32"/>
          <w:szCs w:val="24"/>
        </w:rPr>
      </w:pPr>
      <w:r>
        <w:rPr>
          <w:rFonts w:hint="eastAsia" w:ascii="方正小标宋简体" w:eastAsia="方正小标宋简体"/>
          <w:sz w:val="44"/>
          <w:szCs w:val="44"/>
          <w:lang w:eastAsia="zh-CN"/>
        </w:rPr>
        <w:t>和田县</w:t>
      </w:r>
      <w:r>
        <w:rPr>
          <w:rFonts w:hint="eastAsia" w:ascii="方正小标宋简体" w:eastAsia="方正小标宋简体"/>
          <w:sz w:val="44"/>
          <w:szCs w:val="44"/>
        </w:rPr>
        <w:t>自然资源局</w:t>
      </w:r>
      <w:r>
        <w:rPr>
          <w:rFonts w:hint="eastAsia" w:ascii="方正小标宋简体" w:eastAsia="方正小标宋简体"/>
          <w:sz w:val="44"/>
          <w:szCs w:val="44"/>
          <w:lang w:eastAsia="zh-CN"/>
        </w:rPr>
        <w:t>减轻</w:t>
      </w:r>
      <w:r>
        <w:rPr>
          <w:rFonts w:hint="eastAsia" w:ascii="方正小标宋简体" w:eastAsia="方正小标宋简体"/>
          <w:sz w:val="44"/>
          <w:szCs w:val="44"/>
        </w:rPr>
        <w:t>处罚事项清单</w:t>
      </w:r>
      <w:r>
        <w:rPr>
          <w:rFonts w:ascii="仿宋_GB2312" w:eastAsia="仿宋_GB2312"/>
          <w:sz w:val="32"/>
          <w:szCs w:val="24"/>
        </w:rPr>
        <w:t xml:space="preserve"> </w:t>
      </w:r>
    </w:p>
    <w:tbl>
      <w:tblPr>
        <w:tblStyle w:val="7"/>
        <w:tblW w:w="140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48"/>
        <w:gridCol w:w="2061"/>
        <w:gridCol w:w="2282"/>
        <w:gridCol w:w="2999"/>
        <w:gridCol w:w="1559"/>
        <w:gridCol w:w="1710"/>
        <w:gridCol w:w="1194"/>
      </w:tblGrid>
      <w:tr w14:paraId="63AC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08" w:type="dxa"/>
            <w:vAlign w:val="center"/>
          </w:tcPr>
          <w:p w14:paraId="2A21E396">
            <w:pPr>
              <w:jc w:val="center"/>
              <w:rPr>
                <w:rFonts w:ascii="仿宋_GB2312" w:eastAsia="仿宋_GB2312"/>
                <w:b/>
                <w:sz w:val="24"/>
                <w:szCs w:val="24"/>
              </w:rPr>
            </w:pPr>
            <w:r>
              <w:rPr>
                <w:rFonts w:hint="eastAsia" w:ascii="仿宋_GB2312" w:eastAsia="仿宋_GB2312"/>
                <w:b/>
                <w:sz w:val="24"/>
                <w:szCs w:val="24"/>
              </w:rPr>
              <w:t>序号</w:t>
            </w:r>
          </w:p>
        </w:tc>
        <w:tc>
          <w:tcPr>
            <w:tcW w:w="1748" w:type="dxa"/>
            <w:vAlign w:val="center"/>
          </w:tcPr>
          <w:p w14:paraId="47407252">
            <w:pPr>
              <w:jc w:val="center"/>
              <w:rPr>
                <w:rFonts w:ascii="仿宋_GB2312" w:eastAsia="仿宋_GB2312"/>
                <w:b/>
                <w:sz w:val="24"/>
                <w:szCs w:val="24"/>
              </w:rPr>
            </w:pPr>
            <w:r>
              <w:rPr>
                <w:rFonts w:hint="eastAsia" w:ascii="仿宋_GB2312" w:eastAsia="仿宋_GB2312"/>
                <w:b/>
                <w:sz w:val="24"/>
                <w:szCs w:val="24"/>
              </w:rPr>
              <w:t>处罚事项名称</w:t>
            </w:r>
          </w:p>
        </w:tc>
        <w:tc>
          <w:tcPr>
            <w:tcW w:w="2061" w:type="dxa"/>
            <w:vAlign w:val="center"/>
          </w:tcPr>
          <w:p w14:paraId="504D8AB7">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设定依据</w:t>
            </w:r>
          </w:p>
        </w:tc>
        <w:tc>
          <w:tcPr>
            <w:tcW w:w="2282" w:type="dxa"/>
            <w:vAlign w:val="center"/>
          </w:tcPr>
          <w:p w14:paraId="48126584">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适用情形</w:t>
            </w:r>
          </w:p>
        </w:tc>
        <w:tc>
          <w:tcPr>
            <w:tcW w:w="2999" w:type="dxa"/>
            <w:vAlign w:val="center"/>
          </w:tcPr>
          <w:p w14:paraId="72A7A67B">
            <w:pPr>
              <w:widowControl/>
              <w:jc w:val="center"/>
              <w:rPr>
                <w:rFonts w:ascii="仿宋_GB2312" w:eastAsia="仿宋_GB2312"/>
                <w:b/>
                <w:sz w:val="24"/>
                <w:szCs w:val="24"/>
              </w:rPr>
            </w:pPr>
            <w:r>
              <w:rPr>
                <w:rFonts w:hint="eastAsia" w:ascii="仿宋_GB2312" w:eastAsia="仿宋_GB2312"/>
                <w:b/>
                <w:sz w:val="24"/>
                <w:szCs w:val="24"/>
                <w:lang w:eastAsia="zh-CN"/>
              </w:rPr>
              <w:t>减轻</w:t>
            </w:r>
            <w:r>
              <w:rPr>
                <w:rFonts w:hint="eastAsia" w:ascii="仿宋_GB2312" w:eastAsia="仿宋_GB2312"/>
                <w:b/>
                <w:sz w:val="24"/>
                <w:szCs w:val="24"/>
              </w:rPr>
              <w:t>处罚的依据</w:t>
            </w:r>
          </w:p>
        </w:tc>
        <w:tc>
          <w:tcPr>
            <w:tcW w:w="1559" w:type="dxa"/>
            <w:vAlign w:val="center"/>
          </w:tcPr>
          <w:p w14:paraId="1C506C90">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裁量幅度</w:t>
            </w:r>
          </w:p>
        </w:tc>
        <w:tc>
          <w:tcPr>
            <w:tcW w:w="1710" w:type="dxa"/>
            <w:vAlign w:val="center"/>
          </w:tcPr>
          <w:p w14:paraId="5C91AD0F">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配套监管措施</w:t>
            </w:r>
          </w:p>
        </w:tc>
        <w:tc>
          <w:tcPr>
            <w:tcW w:w="1194" w:type="dxa"/>
            <w:vAlign w:val="center"/>
          </w:tcPr>
          <w:p w14:paraId="35AFDF97">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实施机关</w:t>
            </w:r>
          </w:p>
        </w:tc>
      </w:tr>
      <w:tr w14:paraId="0EBD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508" w:type="dxa"/>
            <w:vAlign w:val="center"/>
          </w:tcPr>
          <w:p w14:paraId="2E540D1A">
            <w:pPr>
              <w:jc w:val="center"/>
              <w:rPr>
                <w:rFonts w:hint="default" w:ascii="仿宋" w:hAnsi="仿宋" w:eastAsia="仿宋" w:cstheme="minorBidi"/>
                <w:kern w:val="2"/>
                <w:sz w:val="24"/>
                <w:szCs w:val="24"/>
                <w:lang w:val="en-US" w:eastAsia="zh-CN" w:bidi="ar-SA"/>
              </w:rPr>
            </w:pPr>
            <w:r>
              <w:rPr>
                <w:rFonts w:hint="default" w:ascii="Times New Roman" w:hAnsi="Times New Roman" w:eastAsia="仿宋" w:cs="Times New Roman"/>
                <w:sz w:val="24"/>
                <w:szCs w:val="24"/>
              </w:rPr>
              <w:t>1</w:t>
            </w:r>
          </w:p>
        </w:tc>
        <w:tc>
          <w:tcPr>
            <w:tcW w:w="1748" w:type="dxa"/>
            <w:vAlign w:val="center"/>
          </w:tcPr>
          <w:p w14:paraId="659DDC6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临时用地期满之日起一年内未完成复垦或者恢复种植条件的</w:t>
            </w:r>
          </w:p>
        </w:tc>
        <w:tc>
          <w:tcPr>
            <w:tcW w:w="2061" w:type="dxa"/>
            <w:vAlign w:val="center"/>
          </w:tcPr>
          <w:p w14:paraId="3948B6AB">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依据《中华人民共和国土地管理法实施条例》（</w:t>
            </w:r>
            <w:r>
              <w:rPr>
                <w:rFonts w:hint="eastAsia" w:ascii="仿宋_GB2312" w:hAnsi="仿宋_GB2312" w:eastAsia="仿宋_GB2312" w:cs="仿宋_GB2312"/>
                <w:sz w:val="24"/>
                <w:szCs w:val="24"/>
                <w:lang w:val="en-US" w:eastAsia="zh-CN"/>
              </w:rPr>
              <w:t>2021年4月21日国务院令第743号</w:t>
            </w:r>
            <w:r>
              <w:rPr>
                <w:rFonts w:hint="eastAsia" w:ascii="仿宋_GB2312" w:hAnsi="仿宋_GB2312" w:eastAsia="仿宋_GB2312" w:cs="仿宋_GB2312"/>
                <w:sz w:val="24"/>
                <w:szCs w:val="24"/>
                <w:lang w:eastAsia="zh-CN"/>
              </w:rPr>
              <w:t>）第五十六条第二款</w:t>
            </w:r>
          </w:p>
        </w:tc>
        <w:tc>
          <w:tcPr>
            <w:tcW w:w="2282" w:type="dxa"/>
            <w:vAlign w:val="center"/>
          </w:tcPr>
          <w:p w14:paraId="25D36A03">
            <w:pPr>
              <w:jc w:val="both"/>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eastAsia="zh-CN"/>
              </w:rPr>
              <w:t>主动供述行政机关尚未掌握的违法行为、主动减轻违法行为危害后果、配合行政机关查处违法行为有立功表现的；</w:t>
            </w:r>
          </w:p>
          <w:p w14:paraId="72BC052A">
            <w:pPr>
              <w:jc w:val="both"/>
              <w:rPr>
                <w:rFonts w:hint="eastAsia"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val="en-US" w:eastAsia="zh-CN"/>
              </w:rPr>
              <w:t>符合《中华人民共和国行政处罚法》第三十二条规定的其他情形，行政执法机关根据违法行为的事实、性质、情结、危害后果认为应当适用从轻处罚的。</w:t>
            </w:r>
          </w:p>
        </w:tc>
        <w:tc>
          <w:tcPr>
            <w:tcW w:w="2999" w:type="dxa"/>
            <w:vAlign w:val="center"/>
          </w:tcPr>
          <w:p w14:paraId="112BF534">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《中华人民共和国行政处罚法》（</w:t>
            </w:r>
            <w:r>
              <w:rPr>
                <w:rFonts w:hint="default" w:ascii="仿宋_GB2312" w:hAnsi="仿宋_GB2312" w:eastAsia="仿宋_GB2312" w:cs="仿宋_GB2312"/>
                <w:sz w:val="24"/>
                <w:szCs w:val="24"/>
                <w:lang w:eastAsia="zh-CN"/>
              </w:rPr>
              <w:t>2021年1月22日第十三届全国人民代表大会常务委员会第二十五次会议修订</w:t>
            </w:r>
            <w:r>
              <w:rPr>
                <w:rFonts w:hint="eastAsia" w:ascii="仿宋_GB2312" w:hAnsi="仿宋_GB2312" w:eastAsia="仿宋_GB2312" w:cs="仿宋_GB2312"/>
                <w:sz w:val="24"/>
                <w:szCs w:val="24"/>
                <w:lang w:eastAsia="zh-CN"/>
              </w:rPr>
              <w:t>）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 （五）法律、法规、规章规定其他应当从轻或者减轻行政处罚的。</w:t>
            </w:r>
          </w:p>
        </w:tc>
        <w:tc>
          <w:tcPr>
            <w:tcW w:w="1559" w:type="dxa"/>
            <w:vAlign w:val="center"/>
          </w:tcPr>
          <w:p w14:paraId="7D702D53">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依据《中华人民共和国土地管理法》《新疆维吾尔自治区规范自然资源行政处罚裁量权办法》（新自然资规〔2022〕4号）等法律法规要求</w:t>
            </w:r>
          </w:p>
        </w:tc>
        <w:tc>
          <w:tcPr>
            <w:tcW w:w="1710" w:type="dxa"/>
            <w:vAlign w:val="center"/>
          </w:tcPr>
          <w:p w14:paraId="11EE46C9">
            <w:p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val="en-US" w:eastAsia="zh-CN"/>
              </w:rPr>
              <w:t>责令限期整改；</w:t>
            </w:r>
          </w:p>
          <w:p w14:paraId="5EBA95AE">
            <w:pPr>
              <w:jc w:val="both"/>
              <w:rPr>
                <w:rFonts w:hint="eastAsia" w:ascii="仿宋_GB2312" w:hAnsi="仿宋_GB2312" w:eastAsia="仿宋_GB2312" w:cs="仿宋_GB2312"/>
                <w:sz w:val="24"/>
                <w:szCs w:val="24"/>
                <w:lang w:val="en-US" w:eastAsia="zh-CN"/>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w:t>
            </w:r>
            <w:r>
              <w:rPr>
                <w:rFonts w:hint="eastAsia" w:ascii="仿宋_GB2312" w:hAnsi="仿宋_GB2312" w:eastAsia="仿宋_GB2312" w:cs="仿宋_GB2312"/>
                <w:sz w:val="24"/>
                <w:szCs w:val="24"/>
                <w:lang w:val="en-US" w:eastAsia="zh-CN"/>
              </w:rPr>
              <w:t>不予处罚。</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w:t>
            </w:r>
            <w:r>
              <w:rPr>
                <w:rFonts w:hint="eastAsia" w:ascii="仿宋_GB2312" w:hAnsi="仿宋_GB2312" w:eastAsia="仿宋_GB2312" w:cs="仿宋_GB2312"/>
                <w:sz w:val="24"/>
                <w:szCs w:val="24"/>
                <w:lang w:val="en-US" w:eastAsia="zh-CN"/>
              </w:rPr>
              <w:t>对违法当事人进行教育；</w:t>
            </w:r>
          </w:p>
          <w:p w14:paraId="04ADDFFD">
            <w:pPr>
              <w:jc w:val="both"/>
              <w:rPr>
                <w:rFonts w:hint="default"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减轻</w:t>
            </w:r>
            <w:r>
              <w:rPr>
                <w:rFonts w:hint="eastAsia" w:ascii="仿宋_GB2312" w:hAnsi="仿宋_GB2312" w:eastAsia="仿宋_GB2312" w:cs="仿宋_GB2312"/>
                <w:sz w:val="24"/>
                <w:szCs w:val="24"/>
                <w:lang w:val="en-US" w:eastAsia="zh-CN"/>
              </w:rPr>
              <w:t>行政处罚。</w:t>
            </w:r>
          </w:p>
        </w:tc>
        <w:tc>
          <w:tcPr>
            <w:tcW w:w="1194" w:type="dxa"/>
            <w:vAlign w:val="center"/>
          </w:tcPr>
          <w:p w14:paraId="3887E244">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和田县自然资源局</w:t>
            </w:r>
          </w:p>
        </w:tc>
      </w:tr>
    </w:tbl>
    <w:p w14:paraId="591CE586">
      <w:pPr>
        <w:jc w:val="both"/>
        <w:rPr>
          <w:rFonts w:hint="eastAsia" w:ascii="黑体" w:hAnsi="黑体" w:eastAsia="黑体" w:cs="黑体"/>
          <w:sz w:val="30"/>
          <w:szCs w:val="30"/>
          <w:lang w:eastAsia="zh-CN"/>
        </w:rPr>
      </w:pPr>
    </w:p>
    <w:p w14:paraId="2321AED2">
      <w:pPr>
        <w:rPr>
          <w:rFonts w:hint="eastAsia" w:ascii="黑体" w:hAnsi="黑体" w:eastAsia="黑体" w:cs="黑体"/>
          <w:sz w:val="30"/>
          <w:szCs w:val="30"/>
          <w:lang w:eastAsia="zh-CN"/>
        </w:rPr>
      </w:pPr>
      <w:r>
        <w:rPr>
          <w:rFonts w:hint="eastAsia" w:ascii="黑体" w:hAnsi="黑体" w:eastAsia="黑体" w:cs="黑体"/>
          <w:sz w:val="30"/>
          <w:szCs w:val="30"/>
          <w:lang w:eastAsia="zh-CN"/>
        </w:rPr>
        <w:br w:type="page"/>
      </w:r>
    </w:p>
    <w:p w14:paraId="648A13AF">
      <w:pPr>
        <w:jc w:val="both"/>
        <w:rPr>
          <w:rFonts w:hint="default" w:ascii="黑体" w:hAnsi="黑体" w:eastAsia="黑体" w:cs="黑体"/>
          <w:sz w:val="30"/>
          <w:szCs w:val="30"/>
          <w:lang w:val="en-US" w:eastAsia="zh-CN"/>
        </w:rPr>
      </w:pPr>
      <w:bookmarkStart w:id="0" w:name="_GoBack"/>
      <w:bookmarkEnd w:id="0"/>
    </w:p>
    <w:p w14:paraId="1FD9C5A9">
      <w:pPr>
        <w:jc w:val="center"/>
        <w:rPr>
          <w:rFonts w:ascii="仿宋_GB2312" w:eastAsia="仿宋_GB2312"/>
          <w:sz w:val="32"/>
          <w:szCs w:val="24"/>
        </w:rPr>
      </w:pPr>
      <w:r>
        <w:rPr>
          <w:rFonts w:hint="eastAsia" w:ascii="方正小标宋简体" w:eastAsia="方正小标宋简体"/>
          <w:sz w:val="44"/>
          <w:szCs w:val="44"/>
          <w:lang w:eastAsia="zh-CN"/>
        </w:rPr>
        <w:t>和田县</w:t>
      </w:r>
      <w:r>
        <w:rPr>
          <w:rFonts w:hint="eastAsia" w:ascii="方正小标宋简体" w:eastAsia="方正小标宋简体"/>
          <w:sz w:val="44"/>
          <w:szCs w:val="44"/>
        </w:rPr>
        <w:t>自然资源局</w:t>
      </w:r>
      <w:r>
        <w:rPr>
          <w:rFonts w:hint="eastAsia" w:ascii="方正小标宋简体" w:eastAsia="方正小标宋简体"/>
          <w:sz w:val="44"/>
          <w:szCs w:val="44"/>
          <w:lang w:eastAsia="zh-CN"/>
        </w:rPr>
        <w:t>免予行政强制</w:t>
      </w:r>
      <w:r>
        <w:rPr>
          <w:rFonts w:hint="eastAsia" w:ascii="方正小标宋简体" w:eastAsia="方正小标宋简体"/>
          <w:sz w:val="44"/>
          <w:szCs w:val="44"/>
        </w:rPr>
        <w:t>事项清单</w:t>
      </w:r>
      <w:r>
        <w:rPr>
          <w:rFonts w:ascii="仿宋_GB2312" w:eastAsia="仿宋_GB2312"/>
          <w:sz w:val="32"/>
          <w:szCs w:val="24"/>
        </w:rPr>
        <w:t xml:space="preserve"> </w:t>
      </w:r>
    </w:p>
    <w:tbl>
      <w:tblPr>
        <w:tblStyle w:val="7"/>
        <w:tblW w:w="14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84"/>
        <w:gridCol w:w="1770"/>
        <w:gridCol w:w="1815"/>
        <w:gridCol w:w="6105"/>
        <w:gridCol w:w="1260"/>
        <w:gridCol w:w="825"/>
      </w:tblGrid>
      <w:tr w14:paraId="70A6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08" w:type="dxa"/>
            <w:vAlign w:val="center"/>
          </w:tcPr>
          <w:p w14:paraId="599A50A5">
            <w:pPr>
              <w:jc w:val="center"/>
              <w:rPr>
                <w:rFonts w:ascii="仿宋_GB2312" w:eastAsia="仿宋_GB2312"/>
                <w:b/>
                <w:sz w:val="24"/>
                <w:szCs w:val="24"/>
              </w:rPr>
            </w:pPr>
            <w:r>
              <w:rPr>
                <w:rFonts w:hint="eastAsia" w:ascii="仿宋_GB2312" w:eastAsia="仿宋_GB2312"/>
                <w:b/>
                <w:sz w:val="24"/>
                <w:szCs w:val="24"/>
              </w:rPr>
              <w:t>序号</w:t>
            </w:r>
          </w:p>
        </w:tc>
        <w:tc>
          <w:tcPr>
            <w:tcW w:w="1784" w:type="dxa"/>
            <w:vAlign w:val="center"/>
          </w:tcPr>
          <w:p w14:paraId="5BC70CB3">
            <w:pPr>
              <w:jc w:val="center"/>
              <w:rPr>
                <w:rFonts w:ascii="仿宋_GB2312" w:eastAsia="仿宋_GB2312"/>
                <w:b/>
                <w:sz w:val="24"/>
                <w:szCs w:val="24"/>
              </w:rPr>
            </w:pPr>
            <w:r>
              <w:rPr>
                <w:rFonts w:hint="eastAsia" w:ascii="仿宋_GB2312" w:eastAsia="仿宋_GB2312"/>
                <w:b/>
                <w:sz w:val="24"/>
                <w:szCs w:val="24"/>
              </w:rPr>
              <w:t>事项名称</w:t>
            </w:r>
          </w:p>
        </w:tc>
        <w:tc>
          <w:tcPr>
            <w:tcW w:w="1770" w:type="dxa"/>
            <w:vAlign w:val="center"/>
          </w:tcPr>
          <w:p w14:paraId="79AC7C20">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设定依据</w:t>
            </w:r>
          </w:p>
        </w:tc>
        <w:tc>
          <w:tcPr>
            <w:tcW w:w="1815" w:type="dxa"/>
            <w:vAlign w:val="center"/>
          </w:tcPr>
          <w:p w14:paraId="3F779A50">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适用情形</w:t>
            </w:r>
          </w:p>
        </w:tc>
        <w:tc>
          <w:tcPr>
            <w:tcW w:w="6105" w:type="dxa"/>
            <w:vAlign w:val="center"/>
          </w:tcPr>
          <w:p w14:paraId="6C82A33F">
            <w:pPr>
              <w:widowControl/>
              <w:jc w:val="center"/>
              <w:rPr>
                <w:rFonts w:ascii="仿宋_GB2312" w:eastAsia="仿宋_GB2312"/>
                <w:b/>
                <w:sz w:val="24"/>
                <w:szCs w:val="24"/>
              </w:rPr>
            </w:pPr>
            <w:r>
              <w:rPr>
                <w:rFonts w:hint="eastAsia" w:ascii="仿宋_GB2312" w:eastAsia="仿宋_GB2312"/>
                <w:b/>
                <w:sz w:val="24"/>
                <w:szCs w:val="24"/>
              </w:rPr>
              <w:t>免予行政强制的依据</w:t>
            </w:r>
          </w:p>
        </w:tc>
        <w:tc>
          <w:tcPr>
            <w:tcW w:w="1260" w:type="dxa"/>
            <w:vAlign w:val="center"/>
          </w:tcPr>
          <w:p w14:paraId="0B88A920">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配套监管措施</w:t>
            </w:r>
          </w:p>
        </w:tc>
        <w:tc>
          <w:tcPr>
            <w:tcW w:w="825" w:type="dxa"/>
            <w:vAlign w:val="center"/>
          </w:tcPr>
          <w:p w14:paraId="2E4F4FA2">
            <w:pPr>
              <w:widowControl/>
              <w:jc w:val="center"/>
              <w:rPr>
                <w:rFonts w:hint="eastAsia" w:ascii="仿宋_GB2312" w:eastAsia="仿宋_GB2312"/>
                <w:b/>
                <w:sz w:val="24"/>
                <w:szCs w:val="24"/>
                <w:lang w:eastAsia="zh-CN"/>
              </w:rPr>
            </w:pPr>
            <w:r>
              <w:rPr>
                <w:rFonts w:hint="eastAsia" w:ascii="仿宋_GB2312" w:eastAsia="仿宋_GB2312"/>
                <w:b/>
                <w:sz w:val="24"/>
                <w:szCs w:val="24"/>
                <w:lang w:eastAsia="zh-CN"/>
              </w:rPr>
              <w:t>实施机关</w:t>
            </w:r>
          </w:p>
        </w:tc>
      </w:tr>
      <w:tr w14:paraId="5600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508" w:type="dxa"/>
            <w:vAlign w:val="center"/>
          </w:tcPr>
          <w:p w14:paraId="096FDA9E">
            <w:pPr>
              <w:jc w:val="center"/>
              <w:rPr>
                <w:rFonts w:ascii="仿宋" w:hAnsi="仿宋" w:eastAsia="仿宋"/>
                <w:sz w:val="24"/>
                <w:szCs w:val="24"/>
              </w:rPr>
            </w:pPr>
            <w:r>
              <w:rPr>
                <w:rFonts w:hint="default" w:ascii="Times New Roman" w:hAnsi="Times New Roman" w:eastAsia="仿宋" w:cs="Times New Roman"/>
                <w:sz w:val="24"/>
                <w:szCs w:val="24"/>
              </w:rPr>
              <w:t>1</w:t>
            </w:r>
          </w:p>
        </w:tc>
        <w:tc>
          <w:tcPr>
            <w:tcW w:w="1784" w:type="dxa"/>
            <w:vAlign w:val="center"/>
          </w:tcPr>
          <w:p w14:paraId="11B844E1">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查封、扣押与涉嫌违法测绘行为直接相关的设备、工具、原材料、测绘成果资料等</w:t>
            </w:r>
          </w:p>
        </w:tc>
        <w:tc>
          <w:tcPr>
            <w:tcW w:w="1770" w:type="dxa"/>
            <w:vAlign w:val="center"/>
          </w:tcPr>
          <w:p w14:paraId="0BB01395">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依据</w:t>
            </w:r>
            <w:r>
              <w:rPr>
                <w:rFonts w:hint="eastAsia" w:ascii="仿宋_GB2312" w:hAnsi="仿宋_GB2312" w:eastAsia="仿宋_GB2312" w:cs="仿宋_GB2312"/>
                <w:sz w:val="24"/>
                <w:szCs w:val="24"/>
              </w:rPr>
              <w:t>《中华人民共和国测绘法》（</w:t>
            </w:r>
            <w:r>
              <w:rPr>
                <w:rFonts w:hint="default" w:ascii="Times New Roman" w:hAnsi="Times New Roman" w:eastAsia="仿宋_GB2312" w:cs="Times New Roman"/>
                <w:sz w:val="24"/>
                <w:szCs w:val="24"/>
              </w:rPr>
              <w:t>1992</w:t>
            </w:r>
            <w:r>
              <w:rPr>
                <w:rFonts w:hint="eastAsia" w:ascii="仿宋_GB2312" w:hAnsi="仿宋_GB2312" w:eastAsia="仿宋_GB2312" w:cs="仿宋_GB2312"/>
                <w:sz w:val="24"/>
                <w:szCs w:val="24"/>
              </w:rPr>
              <w:t>年</w:t>
            </w:r>
            <w:r>
              <w:rPr>
                <w:rFonts w:hint="default" w:ascii="Times New Roman" w:hAnsi="Times New Roman" w:eastAsia="仿宋_GB2312" w:cs="Times New Roman"/>
                <w:sz w:val="24"/>
                <w:szCs w:val="24"/>
              </w:rPr>
              <w:t>12</w:t>
            </w:r>
            <w:r>
              <w:rPr>
                <w:rFonts w:hint="eastAsia" w:ascii="仿宋_GB2312" w:hAnsi="仿宋_GB2312" w:eastAsia="仿宋_GB2312" w:cs="仿宋_GB2312"/>
                <w:sz w:val="24"/>
                <w:szCs w:val="24"/>
              </w:rPr>
              <w:t>月通过，</w:t>
            </w:r>
            <w:r>
              <w:rPr>
                <w:rFonts w:hint="default" w:ascii="Times New Roman" w:hAnsi="Times New Roman" w:eastAsia="仿宋_GB2312" w:cs="Times New Roman"/>
                <w:sz w:val="24"/>
                <w:szCs w:val="24"/>
              </w:rPr>
              <w:t>2017</w:t>
            </w:r>
            <w:r>
              <w:rPr>
                <w:rFonts w:hint="eastAsia" w:ascii="仿宋_GB2312" w:hAnsi="仿宋_GB2312" w:eastAsia="仿宋_GB2312" w:cs="仿宋_GB2312"/>
                <w:sz w:val="24"/>
                <w:szCs w:val="24"/>
              </w:rPr>
              <w:t>年</w:t>
            </w:r>
            <w:r>
              <w:rPr>
                <w:rFonts w:hint="default" w:ascii="Times New Roman" w:hAnsi="Times New Roman" w:eastAsia="仿宋_GB2312" w:cs="Times New Roman"/>
                <w:sz w:val="24"/>
                <w:szCs w:val="24"/>
              </w:rPr>
              <w:t>4</w:t>
            </w:r>
            <w:r>
              <w:rPr>
                <w:rFonts w:hint="eastAsia" w:ascii="仿宋_GB2312" w:hAnsi="仿宋_GB2312" w:eastAsia="仿宋_GB2312" w:cs="仿宋_GB2312"/>
                <w:sz w:val="24"/>
                <w:szCs w:val="24"/>
              </w:rPr>
              <w:t>月第二次修订）第</w:t>
            </w:r>
            <w:r>
              <w:rPr>
                <w:rFonts w:hint="eastAsia" w:ascii="仿宋_GB2312" w:hAnsi="仿宋_GB2312" w:eastAsia="仿宋_GB2312" w:cs="仿宋_GB2312"/>
                <w:sz w:val="24"/>
                <w:szCs w:val="24"/>
                <w:lang w:eastAsia="zh-CN"/>
              </w:rPr>
              <w:t>四十九</w:t>
            </w:r>
            <w:r>
              <w:rPr>
                <w:rFonts w:hint="eastAsia" w:ascii="仿宋_GB2312" w:hAnsi="仿宋_GB2312" w:eastAsia="仿宋_GB2312" w:cs="仿宋_GB2312"/>
                <w:sz w:val="24"/>
                <w:szCs w:val="24"/>
              </w:rPr>
              <w:t>条</w:t>
            </w:r>
            <w:r>
              <w:rPr>
                <w:rFonts w:hint="eastAsia" w:ascii="仿宋_GB2312" w:hAnsi="仿宋_GB2312" w:eastAsia="仿宋_GB2312" w:cs="仿宋_GB2312"/>
                <w:sz w:val="24"/>
                <w:szCs w:val="24"/>
                <w:lang w:eastAsia="zh-CN"/>
              </w:rPr>
              <w:t>第二款</w:t>
            </w:r>
          </w:p>
        </w:tc>
        <w:tc>
          <w:tcPr>
            <w:tcW w:w="1815" w:type="dxa"/>
            <w:vAlign w:val="center"/>
          </w:tcPr>
          <w:p w14:paraId="6818D235">
            <w:pPr>
              <w:jc w:val="both"/>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eastAsia="zh-CN"/>
              </w:rPr>
              <w:t>违法情节轻微或者没有明显社会危害的；</w:t>
            </w:r>
          </w:p>
          <w:p w14:paraId="21A3DF5C">
            <w:pPr>
              <w:jc w:val="both"/>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val="en-US" w:eastAsia="zh-CN"/>
              </w:rPr>
              <w:t>首次违法且没有造成危害后果的；</w:t>
            </w:r>
          </w:p>
          <w:p w14:paraId="2569B9FB">
            <w:pPr>
              <w:jc w:val="both"/>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t>3.</w:t>
            </w:r>
            <w:r>
              <w:rPr>
                <w:rFonts w:hint="eastAsia" w:ascii="仿宋_GB2312" w:hAnsi="仿宋_GB2312" w:eastAsia="仿宋_GB2312" w:cs="仿宋_GB2312"/>
                <w:sz w:val="24"/>
                <w:szCs w:val="24"/>
                <w:lang w:val="en-US" w:eastAsia="zh-CN"/>
              </w:rPr>
              <w:t>及时纠正违法行为并及时主动上缴有关测绘成果资料及相关原资料；</w:t>
            </w:r>
          </w:p>
          <w:p w14:paraId="575A0BE1">
            <w:pPr>
              <w:jc w:val="both"/>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t>4.</w:t>
            </w:r>
            <w:r>
              <w:rPr>
                <w:rFonts w:hint="eastAsia" w:ascii="仿宋_GB2312" w:hAnsi="仿宋_GB2312" w:eastAsia="仿宋_GB2312" w:cs="仿宋_GB2312"/>
                <w:sz w:val="24"/>
                <w:szCs w:val="24"/>
                <w:lang w:val="en-US" w:eastAsia="zh-CN"/>
              </w:rPr>
              <w:t>主动提供与违法行为相关的证据材料。</w:t>
            </w:r>
          </w:p>
        </w:tc>
        <w:tc>
          <w:tcPr>
            <w:tcW w:w="6105" w:type="dxa"/>
            <w:vAlign w:val="center"/>
          </w:tcPr>
          <w:p w14:paraId="16E50E83">
            <w:pPr>
              <w:jc w:val="both"/>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eastAsia="zh-CN"/>
              </w:rPr>
              <w:t>《中华人民共和国行政强制法》（2011年6月30日第十一届全国人民代表大会常务委员会第二十一次会议通过，中华人民共和国主席令第49号）第十六条第二款：违法行为情节显著轻微或者没有明显社会危害的，可以不采取行政强制措施。</w:t>
            </w:r>
          </w:p>
          <w:p w14:paraId="3D8D12E4">
            <w:pPr>
              <w:jc w:val="both"/>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eastAsia="zh-CN"/>
              </w:rPr>
              <w:t>《优化营商环境条例》（2019年10月8日国务院第66次常务会议通过，中华人民共和国国务院令第722号）第五十九条第一款：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14:paraId="7960E89A">
            <w:pPr>
              <w:jc w:val="both"/>
              <w:rPr>
                <w:rFonts w:hint="eastAsia" w:ascii="仿宋_GB2312" w:hAnsi="仿宋_GB2312" w:eastAsia="仿宋_GB2312" w:cs="仿宋_GB2312"/>
                <w:sz w:val="24"/>
                <w:szCs w:val="24"/>
                <w:lang w:val="en-US" w:eastAsia="zh-CN"/>
              </w:rPr>
            </w:pPr>
          </w:p>
        </w:tc>
        <w:tc>
          <w:tcPr>
            <w:tcW w:w="1260" w:type="dxa"/>
            <w:vAlign w:val="center"/>
          </w:tcPr>
          <w:p w14:paraId="30F66685">
            <w:p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val="en-US" w:eastAsia="zh-CN"/>
              </w:rPr>
              <w:t>责令限期整改；</w:t>
            </w:r>
          </w:p>
          <w:p w14:paraId="1ABF20D5">
            <w:pPr>
              <w:jc w:val="both"/>
              <w:rPr>
                <w:rFonts w:hint="eastAsia" w:ascii="仿宋_GB2312" w:hAnsi="仿宋_GB2312" w:eastAsia="仿宋_GB2312" w:cs="仿宋_GB2312"/>
                <w:sz w:val="24"/>
                <w:szCs w:val="24"/>
                <w:lang w:val="en-US" w:eastAsia="zh-CN"/>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w:t>
            </w:r>
            <w:r>
              <w:rPr>
                <w:rFonts w:hint="eastAsia" w:ascii="仿宋_GB2312" w:hAnsi="仿宋_GB2312" w:eastAsia="仿宋_GB2312" w:cs="仿宋_GB2312"/>
                <w:sz w:val="24"/>
                <w:szCs w:val="24"/>
                <w:lang w:val="en-US" w:eastAsia="zh-CN"/>
              </w:rPr>
              <w:t>不予处罚。</w:t>
            </w:r>
          </w:p>
        </w:tc>
        <w:tc>
          <w:tcPr>
            <w:tcW w:w="825" w:type="dxa"/>
            <w:vAlign w:val="center"/>
          </w:tcPr>
          <w:p w14:paraId="37E18617">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和田县自然资源局</w:t>
            </w:r>
          </w:p>
        </w:tc>
      </w:tr>
      <w:tr w14:paraId="2AA1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08" w:type="dxa"/>
            <w:vAlign w:val="center"/>
          </w:tcPr>
          <w:p w14:paraId="73772A75">
            <w:pPr>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序号</w:t>
            </w:r>
          </w:p>
        </w:tc>
        <w:tc>
          <w:tcPr>
            <w:tcW w:w="1784" w:type="dxa"/>
            <w:vAlign w:val="center"/>
          </w:tcPr>
          <w:p w14:paraId="3371FDE9">
            <w:pPr>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事项名称</w:t>
            </w:r>
          </w:p>
        </w:tc>
        <w:tc>
          <w:tcPr>
            <w:tcW w:w="1770" w:type="dxa"/>
            <w:vAlign w:val="center"/>
          </w:tcPr>
          <w:p w14:paraId="6C8C8A10">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设定依据</w:t>
            </w:r>
          </w:p>
        </w:tc>
        <w:tc>
          <w:tcPr>
            <w:tcW w:w="1815" w:type="dxa"/>
            <w:vAlign w:val="center"/>
          </w:tcPr>
          <w:p w14:paraId="0CB288AF">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适用情形</w:t>
            </w:r>
          </w:p>
        </w:tc>
        <w:tc>
          <w:tcPr>
            <w:tcW w:w="6105" w:type="dxa"/>
            <w:vAlign w:val="center"/>
          </w:tcPr>
          <w:p w14:paraId="686636BE">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rPr>
              <w:t>免予行政强制的依据</w:t>
            </w:r>
          </w:p>
        </w:tc>
        <w:tc>
          <w:tcPr>
            <w:tcW w:w="1260" w:type="dxa"/>
            <w:vAlign w:val="center"/>
          </w:tcPr>
          <w:p w14:paraId="690014CD">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配套监管措施</w:t>
            </w:r>
          </w:p>
        </w:tc>
        <w:tc>
          <w:tcPr>
            <w:tcW w:w="825" w:type="dxa"/>
            <w:vAlign w:val="center"/>
          </w:tcPr>
          <w:p w14:paraId="6DA2C141">
            <w:pPr>
              <w:widowControl/>
              <w:jc w:val="center"/>
              <w:rPr>
                <w:rFonts w:hint="eastAsia" w:ascii="仿宋_GB2312" w:eastAsia="仿宋_GB2312" w:hAnsiTheme="minorHAnsi" w:cstheme="minorBidi"/>
                <w:b/>
                <w:kern w:val="2"/>
                <w:sz w:val="24"/>
                <w:szCs w:val="24"/>
                <w:lang w:val="en-US" w:eastAsia="zh-CN" w:bidi="ar-SA"/>
              </w:rPr>
            </w:pPr>
            <w:r>
              <w:rPr>
                <w:rFonts w:hint="eastAsia" w:ascii="仿宋_GB2312" w:eastAsia="仿宋_GB2312"/>
                <w:b/>
                <w:sz w:val="24"/>
                <w:szCs w:val="24"/>
                <w:lang w:eastAsia="zh-CN"/>
              </w:rPr>
              <w:t>实施机关</w:t>
            </w:r>
          </w:p>
        </w:tc>
      </w:tr>
      <w:tr w14:paraId="134C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8" w:hRule="atLeast"/>
        </w:trPr>
        <w:tc>
          <w:tcPr>
            <w:tcW w:w="508" w:type="dxa"/>
            <w:vAlign w:val="center"/>
          </w:tcPr>
          <w:p w14:paraId="0EB14C1E">
            <w:pPr>
              <w:jc w:val="center"/>
              <w:rPr>
                <w:rFonts w:hint="eastAsia" w:ascii="仿宋" w:hAnsi="仿宋" w:eastAsia="仿宋"/>
                <w:sz w:val="24"/>
                <w:szCs w:val="24"/>
                <w:lang w:val="en-US" w:eastAsia="zh-CN"/>
              </w:rPr>
            </w:pPr>
            <w:r>
              <w:rPr>
                <w:rFonts w:hint="default" w:ascii="Times New Roman" w:hAnsi="Times New Roman" w:eastAsia="仿宋" w:cs="Times New Roman"/>
                <w:sz w:val="24"/>
                <w:szCs w:val="24"/>
                <w:lang w:val="en-US" w:eastAsia="zh-CN"/>
              </w:rPr>
              <w:t>2</w:t>
            </w:r>
          </w:p>
        </w:tc>
        <w:tc>
          <w:tcPr>
            <w:tcW w:w="1784" w:type="dxa"/>
            <w:vAlign w:val="center"/>
          </w:tcPr>
          <w:p w14:paraId="5BBB80E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查封、扣押涉嫌违法的地图、附着地图图形的产品以及用于实施地图违法行为的设备、工具、原材料等</w:t>
            </w:r>
          </w:p>
        </w:tc>
        <w:tc>
          <w:tcPr>
            <w:tcW w:w="1770" w:type="dxa"/>
            <w:vAlign w:val="center"/>
          </w:tcPr>
          <w:p w14:paraId="37473EF1">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依据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地图管理条例</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2015</w:t>
            </w:r>
            <w:r>
              <w:rPr>
                <w:rFonts w:hint="eastAsia" w:ascii="仿宋_GB2312" w:hAnsi="仿宋_GB2312" w:eastAsia="仿宋_GB2312" w:cs="仿宋_GB2312"/>
                <w:sz w:val="24"/>
                <w:szCs w:val="24"/>
              </w:rPr>
              <w:t>年</w:t>
            </w:r>
            <w:r>
              <w:rPr>
                <w:rFonts w:hint="default" w:ascii="Times New Roman" w:hAnsi="Times New Roman" w:eastAsia="仿宋_GB2312" w:cs="Times New Roman"/>
                <w:sz w:val="24"/>
                <w:szCs w:val="24"/>
              </w:rPr>
              <w:t>11</w:t>
            </w:r>
            <w:r>
              <w:rPr>
                <w:rFonts w:hint="eastAsia" w:ascii="仿宋_GB2312" w:hAnsi="仿宋_GB2312" w:eastAsia="仿宋_GB2312" w:cs="仿宋_GB2312"/>
                <w:sz w:val="24"/>
                <w:szCs w:val="24"/>
              </w:rPr>
              <w:t>月</w:t>
            </w:r>
            <w:r>
              <w:rPr>
                <w:rFonts w:hint="default" w:ascii="Times New Roman" w:hAnsi="Times New Roman" w:eastAsia="仿宋_GB2312" w:cs="Times New Roman"/>
                <w:sz w:val="24"/>
                <w:szCs w:val="24"/>
              </w:rPr>
              <w:t>11</w:t>
            </w:r>
            <w:r>
              <w:rPr>
                <w:rFonts w:hint="eastAsia" w:ascii="仿宋_GB2312" w:hAnsi="仿宋_GB2312" w:eastAsia="仿宋_GB2312" w:cs="仿宋_GB2312"/>
                <w:sz w:val="24"/>
                <w:szCs w:val="24"/>
              </w:rPr>
              <w:t>日国务院第</w:t>
            </w:r>
            <w:r>
              <w:rPr>
                <w:rFonts w:hint="default" w:ascii="Times New Roman" w:hAnsi="Times New Roman" w:eastAsia="仿宋_GB2312" w:cs="Times New Roman"/>
                <w:sz w:val="24"/>
                <w:szCs w:val="24"/>
              </w:rPr>
              <w:t>111</w:t>
            </w:r>
            <w:r>
              <w:rPr>
                <w:rFonts w:hint="eastAsia" w:ascii="仿宋_GB2312" w:hAnsi="仿宋_GB2312" w:eastAsia="仿宋_GB2312" w:cs="仿宋_GB2312"/>
                <w:sz w:val="24"/>
                <w:szCs w:val="24"/>
              </w:rPr>
              <w:t>次常务会议通过，中华人民共和国国务院令</w:t>
            </w:r>
            <w:r>
              <w:rPr>
                <w:rFonts w:hint="eastAsia" w:ascii="仿宋_GB2312" w:hAnsi="仿宋_GB2312" w:eastAsia="仿宋_GB2312" w:cs="仿宋_GB2312"/>
                <w:sz w:val="24"/>
                <w:szCs w:val="24"/>
                <w:lang w:eastAsia="zh-CN"/>
              </w:rPr>
              <w:t>第</w:t>
            </w:r>
            <w:r>
              <w:rPr>
                <w:rFonts w:hint="default" w:ascii="Times New Roman" w:hAnsi="Times New Roman" w:eastAsia="仿宋_GB2312" w:cs="Times New Roman"/>
                <w:sz w:val="24"/>
                <w:szCs w:val="24"/>
                <w:lang w:val="en-US" w:eastAsia="zh-CN"/>
              </w:rPr>
              <w:t>664</w:t>
            </w:r>
            <w:r>
              <w:rPr>
                <w:rFonts w:hint="eastAsia" w:ascii="仿宋_GB2312" w:hAnsi="仿宋_GB2312" w:eastAsia="仿宋_GB2312" w:cs="仿宋_GB2312"/>
                <w:sz w:val="24"/>
                <w:szCs w:val="24"/>
                <w:lang w:val="en-US" w:eastAsia="zh-CN"/>
              </w:rPr>
              <w:t>号</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eastAsia="zh-CN"/>
              </w:rPr>
              <w:t>四十三</w:t>
            </w:r>
            <w:r>
              <w:rPr>
                <w:rFonts w:hint="eastAsia" w:ascii="仿宋_GB2312" w:hAnsi="仿宋_GB2312" w:eastAsia="仿宋_GB2312" w:cs="仿宋_GB2312"/>
                <w:sz w:val="24"/>
                <w:szCs w:val="24"/>
              </w:rPr>
              <w:t>条</w:t>
            </w:r>
            <w:r>
              <w:rPr>
                <w:rFonts w:hint="eastAsia" w:ascii="仿宋_GB2312" w:hAnsi="仿宋_GB2312" w:eastAsia="仿宋_GB2312" w:cs="仿宋_GB2312"/>
                <w:sz w:val="24"/>
                <w:szCs w:val="24"/>
                <w:lang w:eastAsia="zh-CN"/>
              </w:rPr>
              <w:t>第三款</w:t>
            </w:r>
          </w:p>
        </w:tc>
        <w:tc>
          <w:tcPr>
            <w:tcW w:w="1815" w:type="dxa"/>
            <w:vAlign w:val="center"/>
          </w:tcPr>
          <w:p w14:paraId="170790EE">
            <w:pPr>
              <w:jc w:val="both"/>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eastAsia="zh-CN"/>
              </w:rPr>
              <w:t>违法情节轻微或者没有明显社会危害的；</w:t>
            </w:r>
          </w:p>
          <w:p w14:paraId="495C66A1">
            <w:pPr>
              <w:jc w:val="both"/>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val="en-US" w:eastAsia="zh-CN"/>
              </w:rPr>
              <w:t>首次违法且没有造成危害后果的；</w:t>
            </w:r>
          </w:p>
          <w:p w14:paraId="499738C3">
            <w:pPr>
              <w:jc w:val="both"/>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t>3.</w:t>
            </w:r>
            <w:r>
              <w:rPr>
                <w:rFonts w:hint="eastAsia" w:ascii="仿宋_GB2312" w:hAnsi="仿宋_GB2312" w:eastAsia="仿宋_GB2312" w:cs="仿宋_GB2312"/>
                <w:sz w:val="24"/>
                <w:szCs w:val="24"/>
                <w:lang w:val="en-US" w:eastAsia="zh-CN"/>
              </w:rPr>
              <w:t>及时纠正违法行为并及时主动上缴有关测绘成果资料及相关原资料；</w:t>
            </w:r>
          </w:p>
          <w:p w14:paraId="105A4A9F">
            <w:pPr>
              <w:jc w:val="both"/>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t>4.</w:t>
            </w:r>
            <w:r>
              <w:rPr>
                <w:rFonts w:hint="eastAsia" w:ascii="仿宋_GB2312" w:hAnsi="仿宋_GB2312" w:eastAsia="仿宋_GB2312" w:cs="仿宋_GB2312"/>
                <w:sz w:val="24"/>
                <w:szCs w:val="24"/>
                <w:lang w:val="en-US" w:eastAsia="zh-CN"/>
              </w:rPr>
              <w:t>主动提供与违法行为相关的证据材料。</w:t>
            </w:r>
          </w:p>
        </w:tc>
        <w:tc>
          <w:tcPr>
            <w:tcW w:w="6105" w:type="dxa"/>
            <w:vAlign w:val="center"/>
          </w:tcPr>
          <w:p w14:paraId="4D26A06D">
            <w:pPr>
              <w:jc w:val="both"/>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eastAsia="zh-CN"/>
              </w:rPr>
              <w:t>《中华人民共和国行政强制法》（2011年6月30日第十一届全国人民代表大会常务委员会第二十一次会议通过，中华人民共和国主席令第49号）第十六条第二款：违法行为情节显著轻微或者没有明显社会危害的，可以不采取行政强制措施。</w:t>
            </w:r>
          </w:p>
          <w:p w14:paraId="4BABF81D">
            <w:pPr>
              <w:jc w:val="both"/>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lang w:eastAsia="zh-CN"/>
              </w:rPr>
              <w:t>《优化营商环境条例》（2019年10月8日国务院第66次常务会议通过，中华人民共和国国务院令第722号）第五十九条第一款：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14:paraId="436DD11B">
            <w:pPr>
              <w:jc w:val="both"/>
              <w:rPr>
                <w:rFonts w:hint="eastAsia" w:ascii="仿宋_GB2312" w:hAnsi="仿宋_GB2312" w:eastAsia="仿宋_GB2312" w:cs="仿宋_GB2312"/>
                <w:sz w:val="24"/>
                <w:szCs w:val="24"/>
                <w:lang w:val="en-US" w:eastAsia="zh-CN"/>
              </w:rPr>
            </w:pPr>
          </w:p>
        </w:tc>
        <w:tc>
          <w:tcPr>
            <w:tcW w:w="1260" w:type="dxa"/>
            <w:vAlign w:val="center"/>
          </w:tcPr>
          <w:p w14:paraId="7184B3DA">
            <w:p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val="en-US" w:eastAsia="zh-CN"/>
              </w:rPr>
              <w:t>责令限期整改；</w:t>
            </w:r>
          </w:p>
          <w:p w14:paraId="403303D4">
            <w:pPr>
              <w:jc w:val="both"/>
              <w:rPr>
                <w:rFonts w:hint="eastAsia"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w:t>
            </w:r>
            <w:r>
              <w:rPr>
                <w:rFonts w:hint="eastAsia" w:ascii="仿宋_GB2312" w:hAnsi="仿宋_GB2312" w:eastAsia="仿宋_GB2312" w:cs="仿宋_GB2312"/>
                <w:sz w:val="24"/>
                <w:szCs w:val="24"/>
                <w:lang w:val="en-US" w:eastAsia="zh-CN"/>
              </w:rPr>
              <w:t>不予处罚。</w:t>
            </w:r>
          </w:p>
        </w:tc>
        <w:tc>
          <w:tcPr>
            <w:tcW w:w="825" w:type="dxa"/>
            <w:vAlign w:val="center"/>
          </w:tcPr>
          <w:p w14:paraId="71D973FE">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和田县自然资源局</w:t>
            </w:r>
          </w:p>
        </w:tc>
      </w:tr>
    </w:tbl>
    <w:p w14:paraId="0277609A"/>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4F65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B84C5">
                          <w:pPr>
                            <w:pStyle w:val="4"/>
                            <w:rPr>
                              <w:rFonts w:hint="eastAsia" w:ascii="宋体" w:hAnsi="宋体" w:eastAsia="方正仿宋简体" w:cs="方正仿宋简体"/>
                              <w:sz w:val="18"/>
                            </w:rPr>
                          </w:pPr>
                          <w:r>
                            <w:rPr>
                              <w:rFonts w:hint="eastAsia" w:ascii="宋体" w:hAnsi="宋体" w:eastAsia="方正仿宋简体" w:cs="方正仿宋简体"/>
                              <w:sz w:val="18"/>
                            </w:rPr>
                            <w:t xml:space="preserve">第 </w:t>
                          </w:r>
                          <w:r>
                            <w:rPr>
                              <w:rFonts w:hint="eastAsia" w:ascii="宋体" w:hAnsi="宋体" w:eastAsia="方正仿宋简体" w:cs="方正仿宋简体"/>
                              <w:sz w:val="18"/>
                            </w:rPr>
                            <w:fldChar w:fldCharType="begin"/>
                          </w:r>
                          <w:r>
                            <w:rPr>
                              <w:rFonts w:hint="eastAsia" w:ascii="宋体" w:hAnsi="宋体" w:eastAsia="方正仿宋简体" w:cs="方正仿宋简体"/>
                              <w:sz w:val="18"/>
                            </w:rPr>
                            <w:instrText xml:space="preserve"> PAGE  \* MERGEFORMAT </w:instrText>
                          </w:r>
                          <w:r>
                            <w:rPr>
                              <w:rFonts w:hint="eastAsia" w:ascii="宋体" w:hAnsi="宋体" w:eastAsia="方正仿宋简体" w:cs="方正仿宋简体"/>
                              <w:sz w:val="18"/>
                            </w:rPr>
                            <w:fldChar w:fldCharType="separate"/>
                          </w:r>
                          <w:r>
                            <w:rPr>
                              <w:rFonts w:hint="eastAsia" w:ascii="宋体" w:hAnsi="宋体" w:eastAsia="方正仿宋简体" w:cs="方正仿宋简体"/>
                              <w:sz w:val="18"/>
                            </w:rPr>
                            <w:t>1</w:t>
                          </w:r>
                          <w:r>
                            <w:rPr>
                              <w:rFonts w:hint="eastAsia" w:ascii="宋体" w:hAnsi="宋体" w:eastAsia="方正仿宋简体" w:cs="方正仿宋简体"/>
                              <w:sz w:val="18"/>
                            </w:rPr>
                            <w:fldChar w:fldCharType="end"/>
                          </w:r>
                          <w:r>
                            <w:rPr>
                              <w:rFonts w:hint="eastAsia" w:ascii="宋体" w:hAnsi="宋体" w:eastAsia="方正仿宋简体" w:cs="方正仿宋简体"/>
                              <w:sz w:val="18"/>
                            </w:rPr>
                            <w:t xml:space="preserve"> 页 共 </w:t>
                          </w:r>
                          <w:r>
                            <w:rPr>
                              <w:rFonts w:hint="eastAsia" w:ascii="宋体" w:hAnsi="宋体" w:eastAsia="方正仿宋简体" w:cs="方正仿宋简体"/>
                              <w:sz w:val="18"/>
                            </w:rPr>
                            <w:fldChar w:fldCharType="begin"/>
                          </w:r>
                          <w:r>
                            <w:rPr>
                              <w:rFonts w:hint="eastAsia" w:ascii="宋体" w:hAnsi="宋体" w:eastAsia="方正仿宋简体" w:cs="方正仿宋简体"/>
                              <w:sz w:val="18"/>
                            </w:rPr>
                            <w:instrText xml:space="preserve"> NUMPAGES  \* MERGEFORMAT </w:instrText>
                          </w:r>
                          <w:r>
                            <w:rPr>
                              <w:rFonts w:hint="eastAsia" w:ascii="宋体" w:hAnsi="宋体" w:eastAsia="方正仿宋简体" w:cs="方正仿宋简体"/>
                              <w:sz w:val="18"/>
                            </w:rPr>
                            <w:fldChar w:fldCharType="separate"/>
                          </w:r>
                          <w:r>
                            <w:rPr>
                              <w:rFonts w:hint="eastAsia" w:ascii="宋体" w:hAnsi="宋体" w:eastAsia="方正仿宋简体" w:cs="方正仿宋简体"/>
                              <w:sz w:val="18"/>
                            </w:rPr>
                            <w:t>8</w:t>
                          </w:r>
                          <w:r>
                            <w:rPr>
                              <w:rFonts w:hint="eastAsia" w:ascii="宋体" w:hAnsi="宋体" w:eastAsia="方正仿宋简体" w:cs="方正仿宋简体"/>
                              <w:sz w:val="18"/>
                            </w:rPr>
                            <w:fldChar w:fldCharType="end"/>
                          </w:r>
                          <w:r>
                            <w:rPr>
                              <w:rFonts w:hint="eastAsia" w:ascii="宋体" w:hAnsi="宋体" w:eastAsia="方正仿宋简体" w:cs="方正仿宋简体"/>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2B84C5">
                    <w:pPr>
                      <w:pStyle w:val="4"/>
                      <w:rPr>
                        <w:rFonts w:hint="eastAsia" w:ascii="宋体" w:hAnsi="宋体" w:eastAsia="方正仿宋简体" w:cs="方正仿宋简体"/>
                        <w:sz w:val="18"/>
                      </w:rPr>
                    </w:pPr>
                    <w:r>
                      <w:rPr>
                        <w:rFonts w:hint="eastAsia" w:ascii="宋体" w:hAnsi="宋体" w:eastAsia="方正仿宋简体" w:cs="方正仿宋简体"/>
                        <w:sz w:val="18"/>
                      </w:rPr>
                      <w:t xml:space="preserve">第 </w:t>
                    </w:r>
                    <w:r>
                      <w:rPr>
                        <w:rFonts w:hint="eastAsia" w:ascii="宋体" w:hAnsi="宋体" w:eastAsia="方正仿宋简体" w:cs="方正仿宋简体"/>
                        <w:sz w:val="18"/>
                      </w:rPr>
                      <w:fldChar w:fldCharType="begin"/>
                    </w:r>
                    <w:r>
                      <w:rPr>
                        <w:rFonts w:hint="eastAsia" w:ascii="宋体" w:hAnsi="宋体" w:eastAsia="方正仿宋简体" w:cs="方正仿宋简体"/>
                        <w:sz w:val="18"/>
                      </w:rPr>
                      <w:instrText xml:space="preserve"> PAGE  \* MERGEFORMAT </w:instrText>
                    </w:r>
                    <w:r>
                      <w:rPr>
                        <w:rFonts w:hint="eastAsia" w:ascii="宋体" w:hAnsi="宋体" w:eastAsia="方正仿宋简体" w:cs="方正仿宋简体"/>
                        <w:sz w:val="18"/>
                      </w:rPr>
                      <w:fldChar w:fldCharType="separate"/>
                    </w:r>
                    <w:r>
                      <w:rPr>
                        <w:rFonts w:hint="eastAsia" w:ascii="宋体" w:hAnsi="宋体" w:eastAsia="方正仿宋简体" w:cs="方正仿宋简体"/>
                        <w:sz w:val="18"/>
                      </w:rPr>
                      <w:t>1</w:t>
                    </w:r>
                    <w:r>
                      <w:rPr>
                        <w:rFonts w:hint="eastAsia" w:ascii="宋体" w:hAnsi="宋体" w:eastAsia="方正仿宋简体" w:cs="方正仿宋简体"/>
                        <w:sz w:val="18"/>
                      </w:rPr>
                      <w:fldChar w:fldCharType="end"/>
                    </w:r>
                    <w:r>
                      <w:rPr>
                        <w:rFonts w:hint="eastAsia" w:ascii="宋体" w:hAnsi="宋体" w:eastAsia="方正仿宋简体" w:cs="方正仿宋简体"/>
                        <w:sz w:val="18"/>
                      </w:rPr>
                      <w:t xml:space="preserve"> 页 共 </w:t>
                    </w:r>
                    <w:r>
                      <w:rPr>
                        <w:rFonts w:hint="eastAsia" w:ascii="宋体" w:hAnsi="宋体" w:eastAsia="方正仿宋简体" w:cs="方正仿宋简体"/>
                        <w:sz w:val="18"/>
                      </w:rPr>
                      <w:fldChar w:fldCharType="begin"/>
                    </w:r>
                    <w:r>
                      <w:rPr>
                        <w:rFonts w:hint="eastAsia" w:ascii="宋体" w:hAnsi="宋体" w:eastAsia="方正仿宋简体" w:cs="方正仿宋简体"/>
                        <w:sz w:val="18"/>
                      </w:rPr>
                      <w:instrText xml:space="preserve"> NUMPAGES  \* MERGEFORMAT </w:instrText>
                    </w:r>
                    <w:r>
                      <w:rPr>
                        <w:rFonts w:hint="eastAsia" w:ascii="宋体" w:hAnsi="宋体" w:eastAsia="方正仿宋简体" w:cs="方正仿宋简体"/>
                        <w:sz w:val="18"/>
                      </w:rPr>
                      <w:fldChar w:fldCharType="separate"/>
                    </w:r>
                    <w:r>
                      <w:rPr>
                        <w:rFonts w:hint="eastAsia" w:ascii="宋体" w:hAnsi="宋体" w:eastAsia="方正仿宋简体" w:cs="方正仿宋简体"/>
                        <w:sz w:val="18"/>
                      </w:rPr>
                      <w:t>8</w:t>
                    </w:r>
                    <w:r>
                      <w:rPr>
                        <w:rFonts w:hint="eastAsia" w:ascii="宋体" w:hAnsi="宋体" w:eastAsia="方正仿宋简体" w:cs="方正仿宋简体"/>
                        <w:sz w:val="18"/>
                      </w:rPr>
                      <w:fldChar w:fldCharType="end"/>
                    </w:r>
                    <w:r>
                      <w:rPr>
                        <w:rFonts w:hint="eastAsia" w:ascii="宋体" w:hAnsi="宋体" w:eastAsia="方正仿宋简体" w:cs="方正仿宋简体"/>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TMwY2MxMDk4ZWU4N2JiODc5MzYxZGRlYTVkODYifQ=="/>
  </w:docVars>
  <w:rsids>
    <w:rsidRoot w:val="00000000"/>
    <w:rsid w:val="0444101F"/>
    <w:rsid w:val="05F869D3"/>
    <w:rsid w:val="0F343433"/>
    <w:rsid w:val="11E00F04"/>
    <w:rsid w:val="15BB0540"/>
    <w:rsid w:val="1F856738"/>
    <w:rsid w:val="218748E4"/>
    <w:rsid w:val="24D96B84"/>
    <w:rsid w:val="27453873"/>
    <w:rsid w:val="2C0853F2"/>
    <w:rsid w:val="2E993A08"/>
    <w:rsid w:val="2ECA666D"/>
    <w:rsid w:val="314C1D7C"/>
    <w:rsid w:val="34521ACA"/>
    <w:rsid w:val="377F3560"/>
    <w:rsid w:val="3DBB22CD"/>
    <w:rsid w:val="40872DE5"/>
    <w:rsid w:val="40AE20DC"/>
    <w:rsid w:val="4118419E"/>
    <w:rsid w:val="4C835578"/>
    <w:rsid w:val="4CB35FEB"/>
    <w:rsid w:val="514470C6"/>
    <w:rsid w:val="53CA391D"/>
    <w:rsid w:val="555B2D9A"/>
    <w:rsid w:val="5E611D5F"/>
    <w:rsid w:val="608E2435"/>
    <w:rsid w:val="61023D5E"/>
    <w:rsid w:val="61B8523B"/>
    <w:rsid w:val="65757032"/>
    <w:rsid w:val="67A336AE"/>
    <w:rsid w:val="68ED4CFA"/>
    <w:rsid w:val="6CD62CE1"/>
    <w:rsid w:val="760452F6"/>
    <w:rsid w:val="78271AAC"/>
    <w:rsid w:val="78EB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9</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2023-07-26T02:39:00Z</dcterms:created>
  <dc:creator>Administrator</dc:creator>
  <cp:lastModifiedBy>Administrator</cp:lastModifiedBy>
  <cp:lastPrinted>2023-08-28T09:39:00Z</cp:lastPrinted>
  <dcterms:modified xsi:type="dcterms:W3CDTF">2025-03-14T08:24:23Z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E4D0B841704244B4A639C3152EF18BBF_12</vt:lpwstr>
  </property>
</Properties>
</file>