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880" w:hanging="880" w:hangingChars="200"/>
        <w:jc w:val="both"/>
        <w:textAlignment w:val="auto"/>
        <w:rPr>
          <w:rFonts w:hint="eastAsia" w:ascii="方正小标宋简体" w:hAnsi="方正小标宋简体" w:eastAsia="方正小标宋简体" w:cs="方正小标宋简体"/>
          <w:spacing w:val="0"/>
          <w:position w:val="0"/>
          <w:sz w:val="44"/>
          <w:szCs w:val="44"/>
          <w:lang w:val="en-US" w:eastAsia="zh-CN"/>
        </w:rPr>
      </w:pPr>
      <w:r>
        <w:rPr>
          <w:rFonts w:hint="eastAsia" w:ascii="宋体" w:hAnsi="宋体" w:eastAsia="方正小标宋简体" w:cs="方正小标宋简体"/>
          <w:spacing w:val="0"/>
          <w:position w:val="0"/>
          <w:sz w:val="44"/>
          <w:szCs w:val="44"/>
          <w:lang w:val="en-US" w:eastAsia="zh-CN"/>
        </w:rPr>
        <w:t>和田县红柳镇新疆惠源电力有限责任公司“12·10”一般机械伤害事故调查报</w:t>
      </w:r>
      <w:r>
        <w:rPr>
          <w:rFonts w:hint="eastAsia" w:ascii="方正小标宋简体" w:hAnsi="方正小标宋简体" w:eastAsia="方正小标宋简体" w:cs="方正小标宋简体"/>
          <w:spacing w:val="0"/>
          <w:position w:val="0"/>
          <w:sz w:val="44"/>
          <w:szCs w:val="44"/>
          <w:lang w:val="en-US" w:eastAsia="zh-CN"/>
        </w:rPr>
        <w:t>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val="0"/>
        <w:spacing w:line="574" w:lineRule="exact"/>
        <w:ind w:left="0" w:right="0" w:firstLine="640" w:firstLineChars="200"/>
        <w:jc w:val="both"/>
        <w:textAlignment w:val="baseline"/>
        <w:rPr>
          <w:rFonts w:hint="eastAsia" w:ascii="宋体" w:hAnsi="宋体" w:eastAsia="方正仿宋简体" w:cs="方正仿宋简体"/>
          <w:snapToGrid w:val="0"/>
          <w:color w:val="auto"/>
          <w:kern w:val="0"/>
          <w:sz w:val="32"/>
          <w:szCs w:val="32"/>
          <w:lang w:val="en-US" w:eastAsia="zh-CN"/>
        </w:rPr>
      </w:pPr>
      <w:r>
        <w:rPr>
          <w:rFonts w:hint="eastAsia" w:ascii="方正仿宋_GBK" w:hAnsi="方正仿宋_GBK" w:eastAsia="方正仿宋_GBK" w:cs="方正仿宋_GBK"/>
          <w:color w:val="000000"/>
          <w:spacing w:val="0"/>
          <w:sz w:val="32"/>
          <w:szCs w:val="32"/>
          <w:lang w:val="en-US" w:eastAsia="zh-CN" w:bidi="ar-SA"/>
        </w:rPr>
        <w:t>2024年12月10日15时许，新疆惠源电力有限公司发生一起机械伤害事故，造成1人死亡，直接经济</w:t>
      </w:r>
      <w:r>
        <w:rPr>
          <w:rFonts w:hint="eastAsia" w:ascii="宋体" w:hAnsi="宋体" w:eastAsia="方正仿宋简体" w:cs="方正仿宋简体"/>
          <w:snapToGrid w:val="0"/>
          <w:color w:val="auto"/>
          <w:kern w:val="0"/>
          <w:sz w:val="32"/>
          <w:szCs w:val="32"/>
          <w:lang w:val="en-US" w:eastAsia="zh-CN"/>
        </w:rPr>
        <w:t>损失262.6万元。</w:t>
      </w:r>
    </w:p>
    <w:p>
      <w:pPr>
        <w:keepNext w:val="0"/>
        <w:keepLines w:val="0"/>
        <w:pageBreakBefore w:val="0"/>
        <w:widowControl w:val="0"/>
        <w:kinsoku/>
        <w:wordWrap/>
        <w:overflowPunct/>
        <w:topLinePunct w:val="0"/>
        <w:autoSpaceDE w:val="0"/>
        <w:autoSpaceDN w:val="0"/>
        <w:bidi w:val="0"/>
        <w:adjustRightInd/>
        <w:snapToGrid w:val="0"/>
        <w:spacing w:line="574" w:lineRule="exact"/>
        <w:ind w:left="0" w:right="0" w:firstLine="640" w:firstLineChars="200"/>
        <w:jc w:val="both"/>
        <w:textAlignment w:val="baseline"/>
        <w:rPr>
          <w:rFonts w:hint="eastAsia" w:ascii="宋体" w:hAnsi="宋体" w:eastAsia="方正仿宋简体" w:cs="方正仿宋简体"/>
          <w:color w:val="auto"/>
          <w:sz w:val="32"/>
          <w:szCs w:val="32"/>
          <w:lang w:val="en-US" w:eastAsia="zh-CN"/>
        </w:rPr>
      </w:pPr>
      <w:r>
        <w:rPr>
          <w:rFonts w:hint="eastAsia" w:ascii="宋体" w:hAnsi="宋体" w:eastAsia="方正仿宋简体" w:cs="方正仿宋简体"/>
          <w:color w:val="auto"/>
          <w:sz w:val="32"/>
          <w:szCs w:val="32"/>
          <w:lang w:val="en-US" w:eastAsia="zh-CN"/>
        </w:rPr>
        <w:t>依据《中华人民共和国安全生产法》《生产安全事故报告和调查处理条例》《新疆维吾尔自治区生产安全事故报告和调查处理实施办法》等有关法律法规规定，和田县人民政府组织应急管理局、发改委、公安局、总工会、人社局、红柳镇人民政府派员成立和田县红柳镇新疆</w:t>
      </w:r>
      <w:r>
        <w:rPr>
          <w:rFonts w:hint="eastAsia" w:ascii="方正仿宋_GBK" w:hAnsi="方正仿宋_GBK" w:eastAsia="方正仿宋_GBK" w:cs="方正仿宋_GBK"/>
          <w:color w:val="000000"/>
          <w:spacing w:val="0"/>
          <w:sz w:val="32"/>
          <w:szCs w:val="32"/>
          <w:lang w:val="en-US" w:eastAsia="zh-CN" w:bidi="ar-SA"/>
        </w:rPr>
        <w:t>惠源电力有限公司</w:t>
      </w:r>
      <w:r>
        <w:rPr>
          <w:rFonts w:hint="eastAsia" w:ascii="宋体" w:hAnsi="宋体" w:eastAsia="方正仿宋简体" w:cs="方正仿宋简体"/>
          <w:color w:val="auto"/>
          <w:sz w:val="32"/>
          <w:szCs w:val="32"/>
          <w:lang w:val="en-US" w:eastAsia="zh-CN"/>
        </w:rPr>
        <w:t>“12·10”机械伤害事故调查组，对该起事故进行组织调查。同步邀请和田县纪检监察机关介入事故调查工作。</w:t>
      </w:r>
    </w:p>
    <w:p>
      <w:pPr>
        <w:keepNext w:val="0"/>
        <w:keepLines w:val="0"/>
        <w:pageBreakBefore w:val="0"/>
        <w:widowControl w:val="0"/>
        <w:kinsoku/>
        <w:wordWrap/>
        <w:overflowPunct/>
        <w:topLinePunct w:val="0"/>
        <w:autoSpaceDE w:val="0"/>
        <w:autoSpaceDN w:val="0"/>
        <w:bidi w:val="0"/>
        <w:adjustRightInd/>
        <w:snapToGrid w:val="0"/>
        <w:spacing w:line="574" w:lineRule="exact"/>
        <w:ind w:left="0" w:right="0" w:firstLine="640" w:firstLineChars="200"/>
        <w:jc w:val="both"/>
        <w:textAlignment w:val="baseline"/>
        <w:rPr>
          <w:rFonts w:hint="eastAsia" w:ascii="仿宋_GB2312" w:eastAsia="仿宋_GB2312" w:cs="仿宋_GB2312"/>
          <w:color w:val="000000"/>
          <w:spacing w:val="0"/>
          <w:sz w:val="32"/>
          <w:szCs w:val="32"/>
          <w:lang w:val="en-US" w:eastAsia="zh-CN" w:bidi="ar-SA"/>
        </w:rPr>
      </w:pPr>
      <w:r>
        <w:rPr>
          <w:rFonts w:hint="eastAsia" w:ascii="宋体" w:hAnsi="宋体" w:eastAsia="方正仿宋简体" w:cs="方正仿宋简体"/>
          <w:color w:val="auto"/>
          <w:sz w:val="32"/>
          <w:szCs w:val="32"/>
          <w:lang w:val="en-US" w:eastAsia="zh-CN"/>
        </w:rPr>
        <w:t>事故调查组按照“科学严谨、依法依规、实事求是、注重时效”的原则和“四不放过”要求，通过现场勘验、询问谈话、调查取证、技术分析和综合研析，查明了事故发生经过，查清了事故原因，认定了事故性质和责任，提出了事故处理和整改防范措施建议</w:t>
      </w:r>
      <w:r>
        <w:rPr>
          <w:rFonts w:hint="eastAsia" w:ascii="仿宋_GB2312" w:eastAsia="仿宋_GB2312" w:cs="仿宋_GB2312"/>
          <w:color w:val="000000"/>
          <w:spacing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cs="仿宋_GB2312"/>
          <w:color w:val="000000"/>
          <w:spacing w:val="0"/>
          <w:sz w:val="32"/>
          <w:szCs w:val="32"/>
          <w:lang w:val="en-US" w:eastAsia="zh-CN" w:bidi="ar-SA"/>
        </w:rPr>
      </w:pPr>
      <w:r>
        <w:rPr>
          <w:rFonts w:hint="eastAsia" w:ascii="宋体" w:hAnsi="宋体" w:eastAsia="方正仿宋简体" w:cs="方正仿宋简体"/>
          <w:color w:val="auto"/>
          <w:sz w:val="32"/>
          <w:szCs w:val="32"/>
          <w:lang w:val="en-US" w:eastAsia="zh-CN"/>
        </w:rPr>
        <w:t>事故调查组认定，和田县红柳镇新疆</w:t>
      </w:r>
      <w:r>
        <w:rPr>
          <w:rFonts w:hint="eastAsia" w:ascii="方正仿宋_GBK" w:hAnsi="方正仿宋_GBK" w:eastAsia="方正仿宋_GBK" w:cs="方正仿宋_GBK"/>
          <w:color w:val="000000"/>
          <w:spacing w:val="0"/>
          <w:sz w:val="32"/>
          <w:szCs w:val="32"/>
          <w:lang w:val="en-US" w:eastAsia="zh-CN" w:bidi="ar-SA"/>
        </w:rPr>
        <w:t>惠源电力有限公司</w:t>
      </w:r>
      <w:r>
        <w:rPr>
          <w:rFonts w:hint="eastAsia" w:ascii="宋体" w:hAnsi="宋体" w:eastAsia="方正仿宋简体" w:cs="方正仿宋简体"/>
          <w:snapToGrid w:val="0"/>
          <w:color w:val="auto"/>
          <w:kern w:val="0"/>
          <w:sz w:val="32"/>
          <w:szCs w:val="32"/>
          <w:lang w:val="en-US" w:eastAsia="zh-CN"/>
        </w:rPr>
        <w:t>“12·10”机械伤害</w:t>
      </w:r>
      <w:r>
        <w:rPr>
          <w:rFonts w:hint="eastAsia" w:ascii="宋体" w:hAnsi="宋体" w:eastAsia="方正仿宋简体" w:cs="方正仿宋简体"/>
          <w:color w:val="auto"/>
          <w:sz w:val="32"/>
          <w:szCs w:val="32"/>
          <w:lang w:val="en-US" w:eastAsia="zh-CN"/>
        </w:rPr>
        <w:t>事故是一起一般生产安全责任事故</w:t>
      </w:r>
      <w:r>
        <w:rPr>
          <w:rFonts w:hint="eastAsia" w:ascii="仿宋_GB2312" w:eastAsia="仿宋_GB2312" w:cs="仿宋_GB2312"/>
          <w:color w:val="000000"/>
          <w:spacing w:val="0"/>
          <w:sz w:val="32"/>
          <w:szCs w:val="32"/>
          <w:lang w:val="en-US" w:eastAsia="zh-CN" w:bidi="ar-SA"/>
        </w:rPr>
        <w:t>。</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80" w:lineRule="exact"/>
        <w:ind w:right="0" w:rightChars="0" w:firstLine="640" w:firstLineChars="200"/>
        <w:jc w:val="both"/>
        <w:textAlignment w:val="baseline"/>
        <w:outlineLvl w:val="0"/>
        <w:rPr>
          <w:rFonts w:hint="eastAsia" w:ascii="黑体" w:hAnsi="黑体" w:eastAsia="黑体" w:cs="黑体"/>
          <w:b w:val="0"/>
          <w:bCs w:val="0"/>
          <w:snapToGrid w:val="0"/>
          <w:color w:val="auto"/>
          <w:spacing w:val="0"/>
          <w:kern w:val="0"/>
          <w:position w:val="0"/>
          <w:sz w:val="32"/>
          <w:szCs w:val="32"/>
          <w:lang w:eastAsia="zh-CN"/>
        </w:rPr>
      </w:pPr>
      <w:r>
        <w:rPr>
          <w:rFonts w:hint="eastAsia" w:ascii="黑体" w:hAnsi="黑体" w:eastAsia="黑体" w:cs="黑体"/>
          <w:b w:val="0"/>
          <w:bCs w:val="0"/>
          <w:snapToGrid w:val="0"/>
          <w:color w:val="auto"/>
          <w:spacing w:val="0"/>
          <w:kern w:val="0"/>
          <w:position w:val="0"/>
          <w:sz w:val="32"/>
          <w:szCs w:val="32"/>
          <w:lang w:eastAsia="zh-CN"/>
        </w:rPr>
        <w:t>一、事故基本情况</w:t>
      </w:r>
    </w:p>
    <w:p>
      <w:pPr>
        <w:widowControl w:val="0"/>
        <w:kinsoku/>
        <w:adjustRightInd/>
        <w:spacing w:line="580" w:lineRule="exact"/>
        <w:ind w:firstLine="640" w:firstLineChars="200"/>
        <w:jc w:val="both"/>
        <w:outlineLvl w:val="0"/>
        <w:rPr>
          <w:rFonts w:hint="eastAsia" w:ascii="楷体" w:hAnsi="楷体" w:eastAsia="楷体" w:cs="楷体"/>
          <w:color w:val="auto"/>
          <w:sz w:val="32"/>
          <w:szCs w:val="32"/>
        </w:rPr>
      </w:pPr>
      <w:r>
        <w:rPr>
          <w:rFonts w:hint="eastAsia" w:ascii="楷体" w:hAnsi="楷体" w:eastAsia="楷体" w:cs="楷体"/>
          <w:color w:val="auto"/>
          <w:sz w:val="32"/>
          <w:szCs w:val="32"/>
        </w:rPr>
        <w:t>（一）事故发生单位基本情况</w:t>
      </w:r>
    </w:p>
    <w:p>
      <w:pPr>
        <w:keepNext w:val="0"/>
        <w:keepLines w:val="0"/>
        <w:pageBreakBefore w:val="0"/>
        <w:widowControl w:val="0"/>
        <w:kinsoku/>
        <w:wordWrap/>
        <w:overflowPunct/>
        <w:topLinePunct w:val="0"/>
        <w:autoSpaceDE w:val="0"/>
        <w:autoSpaceDN w:val="0"/>
        <w:bidi w:val="0"/>
        <w:adjustRightInd/>
        <w:snapToGrid w:val="0"/>
        <w:spacing w:line="574" w:lineRule="exact"/>
        <w:ind w:left="0" w:right="0" w:firstLine="643" w:firstLineChars="200"/>
        <w:jc w:val="both"/>
        <w:textAlignment w:val="baseline"/>
        <w:rPr>
          <w:rFonts w:hint="eastAsia" w:ascii="宋体" w:hAnsi="宋体" w:eastAsia="方正仿宋简体" w:cs="方正仿宋简体"/>
          <w:color w:val="auto"/>
          <w:sz w:val="32"/>
          <w:szCs w:val="32"/>
          <w:lang w:val="en-US" w:eastAsia="zh-CN"/>
        </w:rPr>
      </w:pPr>
      <w:r>
        <w:rPr>
          <w:rFonts w:hint="eastAsia" w:ascii="宋体" w:hAnsi="宋体" w:eastAsia="方正仿宋简体" w:cs="方正仿宋简体"/>
          <w:b/>
          <w:bCs/>
          <w:color w:val="auto"/>
          <w:sz w:val="32"/>
          <w:szCs w:val="32"/>
          <w:lang w:val="en-US" w:eastAsia="zh-CN"/>
        </w:rPr>
        <w:t>建设单位：</w:t>
      </w:r>
      <w:r>
        <w:rPr>
          <w:rFonts w:hint="eastAsia" w:ascii="宋体" w:hAnsi="宋体" w:eastAsia="方正仿宋简体" w:cs="方正仿宋简体"/>
          <w:color w:val="auto"/>
          <w:sz w:val="32"/>
          <w:szCs w:val="32"/>
          <w:lang w:val="en-US" w:eastAsia="zh-CN"/>
        </w:rPr>
        <w:t>新疆昆仑蓝钻矿业开发有限责任公司。成立日期：2018年9月25日，统一社会信用代码：91653221MA783P0T9L；注册资本：96841.3174（玖亿陆仟捌佰肆拾壹万叁仟壹佰柒拾肆元整）万人民币，法定代表人：庄某，住所：新疆和田地区和田县罕艾日克乡巴勒马斯村；经营范围：矿产勘察与开发，矿业投资，矿山设备材料销售，矿产品加工与销售，化工原料销售。（依法须经批准的项目，经相关部门批准后方可开展经营活动）</w:t>
      </w:r>
    </w:p>
    <w:p>
      <w:pPr>
        <w:keepNext w:val="0"/>
        <w:keepLines w:val="0"/>
        <w:pageBreakBefore w:val="0"/>
        <w:widowControl w:val="0"/>
        <w:kinsoku/>
        <w:wordWrap/>
        <w:overflowPunct/>
        <w:topLinePunct w:val="0"/>
        <w:autoSpaceDE w:val="0"/>
        <w:autoSpaceDN w:val="0"/>
        <w:bidi w:val="0"/>
        <w:adjustRightInd/>
        <w:snapToGrid w:val="0"/>
        <w:spacing w:line="574" w:lineRule="exact"/>
        <w:ind w:left="0" w:right="0" w:firstLine="643" w:firstLineChars="200"/>
        <w:jc w:val="both"/>
        <w:textAlignment w:val="baseline"/>
        <w:rPr>
          <w:rFonts w:hint="eastAsia" w:ascii="宋体" w:hAnsi="宋体" w:eastAsia="方正仿宋简体" w:cs="方正仿宋简体"/>
          <w:color w:val="auto"/>
          <w:sz w:val="32"/>
          <w:szCs w:val="32"/>
          <w:lang w:val="en-US" w:eastAsia="zh-CN"/>
        </w:rPr>
      </w:pPr>
      <w:r>
        <w:rPr>
          <w:rFonts w:hint="eastAsia" w:ascii="宋体" w:hAnsi="宋体" w:eastAsia="方正仿宋简体" w:cs="方正仿宋简体"/>
          <w:b/>
          <w:bCs/>
          <w:color w:val="auto"/>
          <w:sz w:val="32"/>
          <w:szCs w:val="32"/>
          <w:lang w:val="en-US" w:eastAsia="zh-CN"/>
        </w:rPr>
        <w:t>承包单位：</w:t>
      </w:r>
      <w:r>
        <w:rPr>
          <w:rFonts w:hint="eastAsia" w:ascii="宋体" w:hAnsi="宋体" w:eastAsia="方正仿宋简体" w:cs="方正仿宋简体"/>
          <w:color w:val="auto"/>
          <w:sz w:val="32"/>
          <w:szCs w:val="32"/>
          <w:lang w:val="en-US" w:eastAsia="zh-CN"/>
        </w:rPr>
        <w:t>新疆惠源电力有限责任公司，详细地址:乌鲁木齐市经济技术开发区中亚南路123号，统一社会信用代码(或营业执照注册号):91650100299937905A，法定代表人李昊，资质类别及等级:电力工程施工总承包贰级，建筑工程施工总承包贰级，输变电工程专业承包贰级。经营范围：输电、供电、受电电力设施的安装、维修和试验；发电业务、输电业务、供（配）电业务；电气安装服务；建设工程施工；建设工程设计；建设工程质量检测；检验检测服务；道路货物运输（不含危险货物）；食品销售；第一类增值电信业务；第二类增值电信业务。（依法须经批准的项目，经相关部门批准后方可开展经营活动，具体经营项目以相关部门批准文件或许可证件为准。</w:t>
      </w:r>
    </w:p>
    <w:p>
      <w:pPr>
        <w:keepNext w:val="0"/>
        <w:keepLines w:val="0"/>
        <w:pageBreakBefore w:val="0"/>
        <w:widowControl w:val="0"/>
        <w:kinsoku/>
        <w:wordWrap/>
        <w:overflowPunct/>
        <w:topLinePunct w:val="0"/>
        <w:autoSpaceDE w:val="0"/>
        <w:autoSpaceDN w:val="0"/>
        <w:bidi w:val="0"/>
        <w:adjustRightInd/>
        <w:snapToGrid w:val="0"/>
        <w:spacing w:line="574" w:lineRule="exact"/>
        <w:ind w:left="0" w:right="0" w:firstLine="643" w:firstLineChars="200"/>
        <w:jc w:val="both"/>
        <w:textAlignment w:val="baseline"/>
        <w:rPr>
          <w:rFonts w:hint="eastAsia" w:ascii="宋体" w:hAnsi="宋体" w:eastAsia="方正仿宋简体" w:cs="方正仿宋简体"/>
          <w:color w:val="auto"/>
          <w:sz w:val="32"/>
          <w:szCs w:val="32"/>
          <w:lang w:val="en-US" w:eastAsia="zh-CN"/>
        </w:rPr>
      </w:pPr>
      <w:r>
        <w:rPr>
          <w:rFonts w:hint="eastAsia" w:ascii="宋体" w:hAnsi="宋体" w:eastAsia="方正仿宋简体" w:cs="方正仿宋简体"/>
          <w:b/>
          <w:bCs/>
          <w:color w:val="auto"/>
          <w:sz w:val="32"/>
          <w:szCs w:val="32"/>
          <w:lang w:val="en-US" w:eastAsia="zh-CN"/>
        </w:rPr>
        <w:t>劳务分包单位：</w:t>
      </w:r>
      <w:r>
        <w:rPr>
          <w:rFonts w:hint="eastAsia" w:ascii="宋体" w:hAnsi="宋体" w:eastAsia="方正仿宋简体" w:cs="方正仿宋简体"/>
          <w:color w:val="auto"/>
          <w:sz w:val="32"/>
          <w:szCs w:val="32"/>
          <w:lang w:val="en-US" w:eastAsia="zh-CN"/>
        </w:rPr>
        <w:t>新疆同禾电力有限公司，详细地址:新疆乌鲁木齐市水磨沟区红光山路888号绿城广场写字楼</w:t>
      </w:r>
      <w:r>
        <w:rPr>
          <w:rFonts w:hint="eastAsia" w:ascii="宋体" w:hAnsi="宋体" w:eastAsia="方正仿宋简体" w:cs="方正仿宋简体"/>
          <w:snapToGrid w:val="0"/>
          <w:color w:val="auto"/>
          <w:kern w:val="0"/>
          <w:sz w:val="32"/>
          <w:szCs w:val="32"/>
          <w:lang w:val="en-US" w:eastAsia="zh-CN"/>
        </w:rPr>
        <w:t>1a1201-210(中国（</w:t>
      </w:r>
      <w:r>
        <w:rPr>
          <w:rFonts w:hint="eastAsia" w:ascii="宋体" w:hAnsi="宋体" w:eastAsia="方正仿宋简体" w:cs="方正仿宋简体"/>
          <w:color w:val="auto"/>
          <w:sz w:val="32"/>
          <w:szCs w:val="32"/>
          <w:lang w:val="en-US" w:eastAsia="zh-CN"/>
        </w:rPr>
        <w:t>新疆）自由贸易试验区)，统一社会信用代码(或营业执照注册号):91650105580249274B，法定代表人:张茜，资质类别及等级:电力工程施工总承包贰级，输变电工程专业承包贰级。分包工程承包范围：铁塔组立、放紧线及附件安装、跨高速、跨公路、跨通信线、带电跨越10kV线路，电缆敷设及设备安装，变电设备安装等工程量以上工作的辅助用工。</w:t>
      </w:r>
    </w:p>
    <w:p>
      <w:pPr>
        <w:widowControl w:val="0"/>
        <w:numPr>
          <w:ilvl w:val="0"/>
          <w:numId w:val="1"/>
        </w:numPr>
        <w:kinsoku/>
        <w:adjustRightInd/>
        <w:spacing w:line="580" w:lineRule="exact"/>
        <w:ind w:firstLine="640" w:firstLineChars="200"/>
        <w:jc w:val="both"/>
        <w:outlineLvl w:val="0"/>
        <w:rPr>
          <w:rFonts w:hint="eastAsia" w:ascii="楷体" w:hAnsi="楷体" w:eastAsia="楷体" w:cs="楷体"/>
          <w:color w:val="auto"/>
          <w:sz w:val="32"/>
          <w:szCs w:val="32"/>
        </w:rPr>
      </w:pPr>
      <w:r>
        <w:rPr>
          <w:rFonts w:hint="eastAsia" w:ascii="楷体" w:hAnsi="楷体" w:eastAsia="楷体" w:cs="楷体"/>
          <w:color w:val="auto"/>
          <w:sz w:val="32"/>
          <w:szCs w:val="32"/>
        </w:rPr>
        <w:t>项目基本情况</w:t>
      </w:r>
    </w:p>
    <w:p>
      <w:pPr>
        <w:keepNext w:val="0"/>
        <w:keepLines w:val="0"/>
        <w:pageBreakBefore w:val="0"/>
        <w:widowControl w:val="0"/>
        <w:kinsoku/>
        <w:wordWrap/>
        <w:overflowPunct/>
        <w:topLinePunct w:val="0"/>
        <w:autoSpaceDE w:val="0"/>
        <w:autoSpaceDN w:val="0"/>
        <w:bidi w:val="0"/>
        <w:adjustRightInd/>
        <w:snapToGrid w:val="0"/>
        <w:spacing w:line="574" w:lineRule="exact"/>
        <w:ind w:left="0" w:right="0" w:firstLine="640" w:firstLineChars="200"/>
        <w:jc w:val="both"/>
        <w:textAlignment w:val="baseline"/>
        <w:rPr>
          <w:rFonts w:hint="eastAsia" w:ascii="宋体" w:hAnsi="宋体" w:eastAsia="方正仿宋简体" w:cs="方正仿宋简体"/>
          <w:color w:val="auto"/>
          <w:sz w:val="32"/>
          <w:szCs w:val="32"/>
          <w:lang w:val="en-US" w:eastAsia="zh-CN"/>
        </w:rPr>
      </w:pPr>
      <w:r>
        <w:rPr>
          <w:rFonts w:hint="eastAsia" w:ascii="宋体" w:hAnsi="宋体" w:eastAsia="方正仿宋简体" w:cs="方正仿宋简体"/>
          <w:color w:val="auto"/>
          <w:sz w:val="32"/>
          <w:szCs w:val="32"/>
          <w:lang w:val="en-US" w:eastAsia="zh-CN"/>
        </w:rPr>
        <w:t>2023年10月23日，建设单位新疆昆仑蓝钻矿业开发有限责任公司与新疆惠源电力有限责任公司签订《新疆和田稀有金属矿220kV变电站35kV配套送出工程(EPC)项目总承包合同》，合同工程内容： 本工程范围内施工图设计、设备采购、施工、安装、调试及项目前期手续协调办理等。2023年12月13日，承包单位新疆惠源电力有限责任公司与新疆同禾电力有限公司签订《新疆和田稀有金属矿220kV变电站35kV配套送出工程(EPC)项目电气安装劳务分包合同》，分包工程承包范围：铁塔组立、放紧线及附件安装、跨高速、跨公路、跨通信线、带电跨越10kV线路，电缆敷设及设备安装，变电设备安装等工程量以上工作的辅助用工。</w:t>
      </w:r>
    </w:p>
    <w:p>
      <w:pPr>
        <w:widowControl w:val="0"/>
        <w:kinsoku/>
        <w:adjustRightInd/>
        <w:spacing w:line="580" w:lineRule="exact"/>
        <w:ind w:firstLine="640" w:firstLineChars="200"/>
        <w:jc w:val="both"/>
        <w:outlineLvl w:val="0"/>
        <w:rPr>
          <w:rFonts w:hint="eastAsia" w:ascii="楷体" w:hAnsi="楷体" w:eastAsia="楷体" w:cs="楷体"/>
          <w:color w:val="auto"/>
          <w:sz w:val="32"/>
          <w:szCs w:val="32"/>
        </w:rPr>
      </w:pPr>
      <w:r>
        <w:rPr>
          <w:rFonts w:hint="eastAsia" w:ascii="楷体" w:hAnsi="楷体" w:eastAsia="楷体" w:cs="楷体"/>
          <w:color w:val="auto"/>
          <w:sz w:val="32"/>
          <w:szCs w:val="32"/>
        </w:rPr>
        <w:t>（三）事故发生前生产经营情况</w:t>
      </w:r>
    </w:p>
    <w:p>
      <w:pPr>
        <w:keepNext w:val="0"/>
        <w:keepLines w:val="0"/>
        <w:pageBreakBefore w:val="0"/>
        <w:widowControl w:val="0"/>
        <w:kinsoku/>
        <w:wordWrap/>
        <w:overflowPunct/>
        <w:topLinePunct w:val="0"/>
        <w:autoSpaceDE w:val="0"/>
        <w:autoSpaceDN w:val="0"/>
        <w:bidi w:val="0"/>
        <w:adjustRightInd/>
        <w:snapToGrid w:val="0"/>
        <w:spacing w:line="574" w:lineRule="exact"/>
        <w:ind w:left="0" w:right="0" w:firstLine="640" w:firstLineChars="200"/>
        <w:jc w:val="both"/>
        <w:textAlignment w:val="baseline"/>
        <w:rPr>
          <w:rFonts w:hint="eastAsia" w:ascii="宋体" w:hAnsi="宋体" w:eastAsia="方正仿宋简体" w:cs="方正仿宋简体"/>
          <w:color w:val="auto"/>
          <w:sz w:val="32"/>
          <w:szCs w:val="32"/>
          <w:lang w:val="en-US" w:eastAsia="zh-CN"/>
        </w:rPr>
      </w:pPr>
      <w:r>
        <w:rPr>
          <w:rFonts w:hint="eastAsia" w:ascii="宋体" w:hAnsi="宋体" w:eastAsia="方正仿宋简体" w:cs="方正仿宋简体"/>
          <w:color w:val="auto"/>
          <w:sz w:val="32"/>
          <w:szCs w:val="32"/>
          <w:lang w:val="en-US" w:eastAsia="zh-CN"/>
        </w:rPr>
        <w:t>2023年10月13日，新疆惠源电力有限责任公司进场，开始对新疆和田稀有金属矿220kV变电站35kV配套送出工程(EPC)项目图纸进行审核和施工现场进行测量。将其中的137个塔基基础开挖、铁塔组立和导线展放施工作业由新疆同禾电力有限公司负责。目前已完工蓝钻生活区A线回路、蓝钻水源地B线回路、蓝钻矿区35Kv变电站C线回路、蓝钻矿区锅炉房变电站D线回路，截止事故发生时，劳务分包单位新疆同禾电力有限公司正在组织工人施工蓝钻矿区35Kv变电站E线回路收线作业。新疆惠源电力有限责任公司按照和业主单位签订的合同内容，为保证项目实施过程中质量、人员及施工的安全，该公司成立新疆和田稀有金属矿220kV变电站35kV配套送出工程(EPC)项目施工项目部，并配备项目经理、副经理及总工等人员。项目部结合施工现场实际情况制定了《触电事故现场处置方案》、《高处坠落事故现场处置方案》、《机械伤害事故现场处置方案》等现场处置方案并组织员工进行了演练。项目部组织新进场员工进行入场安全教育培训，每日班组开展班前教育，项目部安全员对现场施工安全进行常态巡检，质检员对施工现场质量进行每日巡检等工作。但对新进场员工安全教育培训不到位，未指派专职安全员到岗履职。</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80" w:lineRule="exact"/>
        <w:ind w:right="0" w:rightChars="0" w:firstLine="640" w:firstLineChars="200"/>
        <w:jc w:val="both"/>
        <w:textAlignment w:val="baseline"/>
        <w:outlineLvl w:val="0"/>
        <w:rPr>
          <w:rFonts w:hint="eastAsia" w:ascii="黑体" w:hAnsi="黑体" w:eastAsia="黑体" w:cs="黑体"/>
          <w:b w:val="0"/>
          <w:bCs w:val="0"/>
          <w:snapToGrid w:val="0"/>
          <w:color w:val="auto"/>
          <w:spacing w:val="0"/>
          <w:kern w:val="0"/>
          <w:position w:val="0"/>
          <w:sz w:val="32"/>
          <w:szCs w:val="32"/>
          <w:lang w:eastAsia="zh-CN"/>
        </w:rPr>
      </w:pPr>
      <w:r>
        <w:rPr>
          <w:rFonts w:hint="eastAsia" w:ascii="黑体" w:hAnsi="黑体" w:eastAsia="黑体" w:cs="黑体"/>
          <w:b w:val="0"/>
          <w:bCs w:val="0"/>
          <w:snapToGrid w:val="0"/>
          <w:color w:val="auto"/>
          <w:spacing w:val="0"/>
          <w:kern w:val="0"/>
          <w:position w:val="0"/>
          <w:sz w:val="32"/>
          <w:szCs w:val="32"/>
          <w:lang w:eastAsia="zh-CN"/>
        </w:rPr>
        <w:t>二、事故发生经过及应急救援情况</w:t>
      </w:r>
    </w:p>
    <w:p>
      <w:pPr>
        <w:pStyle w:val="2"/>
        <w:keepNext w:val="0"/>
        <w:keepLines w:val="0"/>
        <w:pageBreakBefore w:val="0"/>
        <w:kinsoku/>
        <w:wordWrap/>
        <w:overflowPunct/>
        <w:topLinePunct w:val="0"/>
        <w:bidi w:val="0"/>
        <w:spacing w:line="580" w:lineRule="exact"/>
        <w:jc w:val="both"/>
        <w:rPr>
          <w:rFonts w:hint="eastAsia" w:ascii="楷体_GB2312" w:hAnsi="楷体_GB2312" w:eastAsia="楷体_GB2312" w:cs="楷体_GB2312"/>
          <w:snapToGrid w:val="0"/>
          <w:color w:val="auto"/>
          <w:spacing w:val="0"/>
          <w:kern w:val="0"/>
          <w:position w:val="0"/>
          <w:sz w:val="32"/>
          <w:szCs w:val="32"/>
          <w:lang w:val="en-US" w:eastAsia="zh-CN"/>
        </w:rPr>
      </w:pPr>
      <w:r>
        <w:rPr>
          <w:rFonts w:hint="eastAsia" w:ascii="楷体_GB2312" w:hAnsi="楷体_GB2312" w:eastAsia="楷体_GB2312" w:cs="楷体_GB2312"/>
          <w:snapToGrid w:val="0"/>
          <w:color w:val="auto"/>
          <w:spacing w:val="0"/>
          <w:kern w:val="0"/>
          <w:position w:val="0"/>
          <w:sz w:val="32"/>
          <w:szCs w:val="32"/>
          <w:lang w:val="en-US" w:eastAsia="zh-CN"/>
        </w:rPr>
        <w:t>（一）事故发生经过</w:t>
      </w:r>
    </w:p>
    <w:p>
      <w:pPr>
        <w:widowControl w:val="0"/>
        <w:kinsoku/>
        <w:autoSpaceDE/>
        <w:autoSpaceDN/>
        <w:adjustRightInd/>
        <w:snapToGrid/>
        <w:spacing w:line="580" w:lineRule="exact"/>
        <w:ind w:firstLine="640" w:firstLineChars="200"/>
        <w:jc w:val="both"/>
        <w:textAlignment w:val="auto"/>
        <w:rPr>
          <w:rFonts w:hint="eastAsia" w:ascii="宋体" w:hAnsi="宋体" w:eastAsia="方正仿宋简体" w:cs="方正仿宋简体"/>
          <w:color w:val="auto"/>
          <w:sz w:val="32"/>
          <w:szCs w:val="32"/>
          <w:lang w:val="en-US" w:eastAsia="zh-CN"/>
        </w:rPr>
      </w:pPr>
      <w:r>
        <w:rPr>
          <w:rFonts w:hint="eastAsia" w:ascii="仿宋_GB2312" w:hAnsi="仿宋_GB2312" w:eastAsia="仿宋_GB2312" w:cs="仿宋_GB2312"/>
          <w:color w:val="auto"/>
          <w:sz w:val="32"/>
          <w:szCs w:val="32"/>
          <w:lang w:val="en-US" w:eastAsia="zh-CN"/>
        </w:rPr>
        <w:t>2024</w:t>
      </w:r>
      <w:r>
        <w:rPr>
          <w:rFonts w:hint="eastAsia" w:ascii="宋体" w:hAnsi="宋体" w:eastAsia="方正仿宋简体" w:cs="方正仿宋简体"/>
          <w:color w:val="auto"/>
          <w:sz w:val="32"/>
          <w:szCs w:val="32"/>
          <w:lang w:val="en-US" w:eastAsia="zh-CN"/>
        </w:rPr>
        <w:t>年12月10日上午11时许，新疆惠源电力有限责任公司项目部现场安全员张某钰（身份证号：65901119********15）组织暗某（身份证号：</w:t>
      </w:r>
      <w:r>
        <w:rPr>
          <w:rFonts w:hint="eastAsia" w:ascii="宋体" w:hAnsi="宋体" w:eastAsia="方正仿宋简体" w:cs="方正仿宋简体"/>
          <w:color w:val="auto"/>
          <w:spacing w:val="-20"/>
          <w:sz w:val="32"/>
          <w:szCs w:val="32"/>
          <w:lang w:val="en-US" w:eastAsia="zh-CN"/>
        </w:rPr>
        <w:t>513431197</w:t>
      </w:r>
      <w:r>
        <w:rPr>
          <w:rFonts w:hint="eastAsia" w:ascii="宋体" w:hAnsi="宋体" w:eastAsia="方正仿宋简体" w:cs="方正仿宋简体"/>
          <w:color w:val="auto"/>
          <w:sz w:val="32"/>
          <w:szCs w:val="32"/>
          <w:lang w:val="en-US" w:eastAsia="zh-CN"/>
        </w:rPr>
        <w:t>********</w:t>
      </w:r>
      <w:r>
        <w:rPr>
          <w:rFonts w:hint="eastAsia" w:ascii="宋体" w:hAnsi="宋体" w:eastAsia="方正仿宋简体" w:cs="方正仿宋简体"/>
          <w:color w:val="auto"/>
          <w:spacing w:val="-20"/>
          <w:sz w:val="32"/>
          <w:szCs w:val="32"/>
          <w:lang w:val="en-US" w:eastAsia="zh-CN"/>
        </w:rPr>
        <w:t>14</w:t>
      </w:r>
      <w:r>
        <w:rPr>
          <w:rFonts w:hint="eastAsia" w:ascii="宋体" w:hAnsi="宋体" w:eastAsia="方正仿宋简体" w:cs="方正仿宋简体"/>
          <w:color w:val="auto"/>
          <w:sz w:val="32"/>
          <w:szCs w:val="32"/>
          <w:lang w:val="en-US" w:eastAsia="zh-CN"/>
        </w:rPr>
        <w:t>）、核某布（身份证号：</w:t>
      </w:r>
      <w:r>
        <w:rPr>
          <w:rFonts w:hint="eastAsia" w:ascii="宋体" w:hAnsi="宋体" w:eastAsia="方正仿宋简体" w:cs="方正仿宋简体"/>
          <w:color w:val="auto"/>
          <w:spacing w:val="-20"/>
          <w:sz w:val="32"/>
          <w:szCs w:val="32"/>
          <w:lang w:val="en-US" w:eastAsia="zh-CN"/>
        </w:rPr>
        <w:t>51343119</w:t>
      </w:r>
      <w:r>
        <w:rPr>
          <w:rFonts w:hint="eastAsia" w:ascii="宋体" w:hAnsi="宋体" w:eastAsia="方正仿宋简体" w:cs="方正仿宋简体"/>
          <w:color w:val="auto"/>
          <w:sz w:val="32"/>
          <w:szCs w:val="32"/>
          <w:lang w:val="en-US" w:eastAsia="zh-CN"/>
        </w:rPr>
        <w:t>********</w:t>
      </w:r>
      <w:r>
        <w:rPr>
          <w:rFonts w:hint="eastAsia" w:ascii="宋体" w:hAnsi="宋体" w:eastAsia="方正仿宋简体" w:cs="方正仿宋简体"/>
          <w:color w:val="auto"/>
          <w:spacing w:val="-20"/>
          <w:sz w:val="32"/>
          <w:szCs w:val="32"/>
          <w:lang w:val="en-US" w:eastAsia="zh-CN"/>
        </w:rPr>
        <w:t>57）、</w:t>
      </w:r>
      <w:r>
        <w:rPr>
          <w:rFonts w:hint="eastAsia" w:ascii="宋体" w:hAnsi="宋体" w:eastAsia="方正仿宋简体" w:cs="方正仿宋简体"/>
          <w:color w:val="auto"/>
          <w:sz w:val="32"/>
          <w:szCs w:val="32"/>
          <w:lang w:val="en-US" w:eastAsia="zh-CN"/>
        </w:rPr>
        <w:t>核某（身份证号：</w:t>
      </w:r>
      <w:r>
        <w:rPr>
          <w:rFonts w:hint="eastAsia" w:ascii="宋体" w:hAnsi="宋体" w:eastAsia="方正仿宋简体" w:cs="方正仿宋简体"/>
          <w:color w:val="auto"/>
          <w:spacing w:val="-20"/>
          <w:sz w:val="32"/>
          <w:szCs w:val="32"/>
          <w:lang w:val="en-US" w:eastAsia="zh-CN"/>
        </w:rPr>
        <w:t>51343120</w:t>
      </w:r>
      <w:r>
        <w:rPr>
          <w:rFonts w:hint="eastAsia" w:ascii="宋体" w:hAnsi="宋体" w:eastAsia="方正仿宋简体" w:cs="方正仿宋简体"/>
          <w:color w:val="auto"/>
          <w:sz w:val="32"/>
          <w:szCs w:val="32"/>
          <w:lang w:val="en-US" w:eastAsia="zh-CN"/>
        </w:rPr>
        <w:t>********</w:t>
      </w:r>
      <w:r>
        <w:rPr>
          <w:rFonts w:hint="eastAsia" w:ascii="宋体" w:hAnsi="宋体" w:eastAsia="方正仿宋简体" w:cs="方正仿宋简体"/>
          <w:color w:val="auto"/>
          <w:spacing w:val="-20"/>
          <w:sz w:val="32"/>
          <w:szCs w:val="32"/>
          <w:lang w:val="en-US" w:eastAsia="zh-CN"/>
        </w:rPr>
        <w:t>13）</w:t>
      </w:r>
      <w:r>
        <w:rPr>
          <w:rFonts w:hint="eastAsia" w:ascii="宋体" w:hAnsi="宋体" w:eastAsia="方正仿宋简体" w:cs="方正仿宋简体"/>
          <w:color w:val="auto"/>
          <w:sz w:val="32"/>
          <w:szCs w:val="32"/>
          <w:lang w:val="en-US" w:eastAsia="zh-CN"/>
        </w:rPr>
        <w:t>、海某者（身份证号</w:t>
      </w:r>
      <w:r>
        <w:rPr>
          <w:rFonts w:hint="eastAsia" w:ascii="宋体" w:hAnsi="宋体" w:eastAsia="方正仿宋简体" w:cs="方正仿宋简体"/>
          <w:color w:val="auto"/>
          <w:spacing w:val="-20"/>
          <w:sz w:val="32"/>
          <w:szCs w:val="32"/>
          <w:lang w:val="en-US" w:eastAsia="zh-CN"/>
        </w:rPr>
        <w:t>：51343119</w:t>
      </w:r>
      <w:r>
        <w:rPr>
          <w:rFonts w:hint="eastAsia" w:ascii="宋体" w:hAnsi="宋体" w:eastAsia="方正仿宋简体" w:cs="方正仿宋简体"/>
          <w:color w:val="auto"/>
          <w:sz w:val="32"/>
          <w:szCs w:val="32"/>
          <w:lang w:val="en-US" w:eastAsia="zh-CN"/>
        </w:rPr>
        <w:t>********</w:t>
      </w:r>
      <w:r>
        <w:rPr>
          <w:rFonts w:hint="eastAsia" w:ascii="宋体" w:hAnsi="宋体" w:eastAsia="方正仿宋简体" w:cs="方正仿宋简体"/>
          <w:color w:val="auto"/>
          <w:spacing w:val="-20"/>
          <w:sz w:val="32"/>
          <w:szCs w:val="32"/>
          <w:lang w:val="en-US" w:eastAsia="zh-CN"/>
        </w:rPr>
        <w:t>13）</w:t>
      </w:r>
      <w:r>
        <w:rPr>
          <w:rFonts w:hint="eastAsia" w:ascii="宋体" w:hAnsi="宋体" w:eastAsia="方正仿宋简体" w:cs="方正仿宋简体"/>
          <w:color w:val="auto"/>
          <w:sz w:val="32"/>
          <w:szCs w:val="32"/>
          <w:lang w:val="en-US" w:eastAsia="zh-CN"/>
        </w:rPr>
        <w:t>、古某格（身份证号：</w:t>
      </w:r>
      <w:r>
        <w:rPr>
          <w:rFonts w:hint="eastAsia" w:ascii="宋体" w:hAnsi="宋体" w:eastAsia="方正仿宋简体" w:cs="方正仿宋简体"/>
          <w:color w:val="auto"/>
          <w:spacing w:val="-20"/>
          <w:sz w:val="32"/>
          <w:szCs w:val="32"/>
          <w:lang w:val="en-US" w:eastAsia="zh-CN"/>
        </w:rPr>
        <w:t>51343120</w:t>
      </w:r>
      <w:r>
        <w:rPr>
          <w:rFonts w:hint="eastAsia" w:ascii="宋体" w:hAnsi="宋体" w:eastAsia="方正仿宋简体" w:cs="方正仿宋简体"/>
          <w:color w:val="auto"/>
          <w:sz w:val="32"/>
          <w:szCs w:val="32"/>
          <w:lang w:val="en-US" w:eastAsia="zh-CN"/>
        </w:rPr>
        <w:t>********</w:t>
      </w:r>
      <w:r>
        <w:rPr>
          <w:rFonts w:hint="eastAsia" w:ascii="宋体" w:hAnsi="宋体" w:eastAsia="方正仿宋简体" w:cs="方正仿宋简体"/>
          <w:color w:val="auto"/>
          <w:spacing w:val="-20"/>
          <w:sz w:val="32"/>
          <w:szCs w:val="32"/>
          <w:lang w:val="en-US" w:eastAsia="zh-CN"/>
        </w:rPr>
        <w:t>11）</w:t>
      </w:r>
      <w:r>
        <w:rPr>
          <w:rFonts w:hint="eastAsia" w:ascii="宋体" w:hAnsi="宋体" w:eastAsia="方正仿宋简体" w:cs="方正仿宋简体"/>
          <w:color w:val="auto"/>
          <w:sz w:val="32"/>
          <w:szCs w:val="32"/>
          <w:lang w:val="en-US" w:eastAsia="zh-CN"/>
        </w:rPr>
        <w:t>、马某铁（身份证号</w:t>
      </w:r>
      <w:r>
        <w:rPr>
          <w:rFonts w:hint="eastAsia" w:ascii="宋体" w:hAnsi="宋体" w:eastAsia="方正仿宋简体" w:cs="方正仿宋简体"/>
          <w:color w:val="auto"/>
          <w:spacing w:val="-20"/>
          <w:sz w:val="32"/>
          <w:szCs w:val="32"/>
          <w:lang w:val="en-US" w:eastAsia="zh-CN"/>
        </w:rPr>
        <w:t>：51343119</w:t>
      </w:r>
      <w:r>
        <w:rPr>
          <w:rFonts w:hint="eastAsia" w:ascii="宋体" w:hAnsi="宋体" w:eastAsia="方正仿宋简体" w:cs="方正仿宋简体"/>
          <w:color w:val="auto"/>
          <w:sz w:val="32"/>
          <w:szCs w:val="32"/>
          <w:lang w:val="en-US" w:eastAsia="zh-CN"/>
        </w:rPr>
        <w:t>********</w:t>
      </w:r>
      <w:r>
        <w:rPr>
          <w:rFonts w:hint="eastAsia" w:ascii="宋体" w:hAnsi="宋体" w:eastAsia="方正仿宋简体" w:cs="方正仿宋简体"/>
          <w:color w:val="auto"/>
          <w:spacing w:val="-20"/>
          <w:sz w:val="32"/>
          <w:szCs w:val="32"/>
          <w:lang w:val="en-US" w:eastAsia="zh-CN"/>
        </w:rPr>
        <w:t>14）</w:t>
      </w:r>
      <w:r>
        <w:rPr>
          <w:rFonts w:hint="eastAsia" w:ascii="宋体" w:hAnsi="宋体" w:eastAsia="方正仿宋简体" w:cs="方正仿宋简体"/>
          <w:color w:val="auto"/>
          <w:sz w:val="32"/>
          <w:szCs w:val="32"/>
          <w:lang w:val="en-US" w:eastAsia="zh-CN"/>
        </w:rPr>
        <w:t>、海某一（身份证号：</w:t>
      </w:r>
      <w:r>
        <w:rPr>
          <w:rFonts w:hint="eastAsia" w:ascii="宋体" w:hAnsi="宋体" w:eastAsia="方正仿宋简体" w:cs="方正仿宋简体"/>
          <w:color w:val="auto"/>
          <w:spacing w:val="-20"/>
          <w:sz w:val="32"/>
          <w:szCs w:val="32"/>
          <w:lang w:val="en-US" w:eastAsia="zh-CN"/>
        </w:rPr>
        <w:t>51343619</w:t>
      </w:r>
      <w:r>
        <w:rPr>
          <w:rFonts w:hint="eastAsia" w:ascii="宋体" w:hAnsi="宋体" w:eastAsia="方正仿宋简体" w:cs="方正仿宋简体"/>
          <w:color w:val="auto"/>
          <w:sz w:val="32"/>
          <w:szCs w:val="32"/>
          <w:lang w:val="en-US" w:eastAsia="zh-CN"/>
        </w:rPr>
        <w:t>********</w:t>
      </w:r>
      <w:r>
        <w:rPr>
          <w:rFonts w:hint="eastAsia" w:ascii="宋体" w:hAnsi="宋体" w:eastAsia="方正仿宋简体" w:cs="方正仿宋简体"/>
          <w:color w:val="auto"/>
          <w:spacing w:val="-20"/>
          <w:sz w:val="32"/>
          <w:szCs w:val="32"/>
          <w:lang w:val="en-US" w:eastAsia="zh-CN"/>
        </w:rPr>
        <w:t>12）</w:t>
      </w:r>
      <w:r>
        <w:rPr>
          <w:rFonts w:hint="eastAsia" w:ascii="宋体" w:hAnsi="宋体" w:eastAsia="方正仿宋简体" w:cs="方正仿宋简体"/>
          <w:color w:val="auto"/>
          <w:sz w:val="32"/>
          <w:szCs w:val="32"/>
          <w:lang w:val="en-US" w:eastAsia="zh-CN"/>
        </w:rPr>
        <w:t>、吉某机</w:t>
      </w:r>
      <w:r>
        <w:rPr>
          <w:rFonts w:hint="eastAsia" w:ascii="宋体" w:hAnsi="宋体" w:eastAsia="方正仿宋简体" w:cs="方正仿宋简体"/>
          <w:color w:val="auto"/>
          <w:spacing w:val="-20"/>
          <w:sz w:val="32"/>
          <w:szCs w:val="32"/>
          <w:lang w:val="en-US" w:eastAsia="zh-CN"/>
        </w:rPr>
        <w:t>（身份证号：51343119</w:t>
      </w:r>
      <w:r>
        <w:rPr>
          <w:rFonts w:hint="eastAsia" w:ascii="宋体" w:hAnsi="宋体" w:eastAsia="方正仿宋简体" w:cs="方正仿宋简体"/>
          <w:color w:val="auto"/>
          <w:sz w:val="32"/>
          <w:szCs w:val="32"/>
          <w:lang w:val="en-US" w:eastAsia="zh-CN"/>
        </w:rPr>
        <w:t>********</w:t>
      </w:r>
      <w:r>
        <w:rPr>
          <w:rFonts w:hint="eastAsia" w:ascii="宋体" w:hAnsi="宋体" w:eastAsia="方正仿宋简体" w:cs="方正仿宋简体"/>
          <w:color w:val="auto"/>
          <w:spacing w:val="-20"/>
          <w:sz w:val="32"/>
          <w:szCs w:val="32"/>
          <w:lang w:val="en-US" w:eastAsia="zh-CN"/>
        </w:rPr>
        <w:t>53</w:t>
      </w:r>
      <w:r>
        <w:rPr>
          <w:rFonts w:hint="eastAsia" w:ascii="宋体" w:hAnsi="宋体" w:eastAsia="方正仿宋简体" w:cs="方正仿宋简体"/>
          <w:color w:val="auto"/>
          <w:sz w:val="32"/>
          <w:szCs w:val="32"/>
          <w:lang w:val="en-US" w:eastAsia="zh-CN"/>
        </w:rPr>
        <w:t>）、吉某曲（身份证号：</w:t>
      </w:r>
      <w:r>
        <w:rPr>
          <w:rFonts w:hint="eastAsia" w:ascii="宋体" w:hAnsi="宋体" w:eastAsia="方正仿宋简体" w:cs="方正仿宋简体"/>
          <w:color w:val="auto"/>
          <w:spacing w:val="-20"/>
          <w:sz w:val="32"/>
          <w:szCs w:val="32"/>
          <w:lang w:val="en-US" w:eastAsia="zh-CN"/>
        </w:rPr>
        <w:t>51343119</w:t>
      </w:r>
      <w:r>
        <w:rPr>
          <w:rFonts w:hint="eastAsia" w:ascii="宋体" w:hAnsi="宋体" w:eastAsia="方正仿宋简体" w:cs="方正仿宋简体"/>
          <w:color w:val="auto"/>
          <w:sz w:val="32"/>
          <w:szCs w:val="32"/>
          <w:lang w:val="en-US" w:eastAsia="zh-CN"/>
        </w:rPr>
        <w:t>********</w:t>
      </w:r>
      <w:r>
        <w:rPr>
          <w:rFonts w:hint="eastAsia" w:ascii="宋体" w:hAnsi="宋体" w:eastAsia="方正仿宋简体" w:cs="方正仿宋简体"/>
          <w:color w:val="auto"/>
          <w:spacing w:val="-20"/>
          <w:sz w:val="32"/>
          <w:szCs w:val="32"/>
          <w:lang w:val="en-US" w:eastAsia="zh-CN"/>
        </w:rPr>
        <w:t>15</w:t>
      </w:r>
      <w:r>
        <w:rPr>
          <w:rFonts w:hint="eastAsia" w:ascii="宋体" w:hAnsi="宋体" w:eastAsia="方正仿宋简体" w:cs="方正仿宋简体"/>
          <w:color w:val="auto"/>
          <w:sz w:val="32"/>
          <w:szCs w:val="32"/>
          <w:lang w:val="en-US" w:eastAsia="zh-CN"/>
        </w:rPr>
        <w:t>）、马某合（身份证号：</w:t>
      </w:r>
      <w:r>
        <w:rPr>
          <w:rFonts w:hint="eastAsia" w:ascii="宋体" w:hAnsi="宋体" w:eastAsia="方正仿宋简体" w:cs="方正仿宋简体"/>
          <w:color w:val="auto"/>
          <w:spacing w:val="-20"/>
          <w:sz w:val="32"/>
          <w:szCs w:val="32"/>
          <w:lang w:val="en-US" w:eastAsia="zh-CN"/>
        </w:rPr>
        <w:t>51343119</w:t>
      </w:r>
      <w:r>
        <w:rPr>
          <w:rFonts w:hint="eastAsia" w:ascii="宋体" w:hAnsi="宋体" w:eastAsia="方正仿宋简体" w:cs="方正仿宋简体"/>
          <w:color w:val="auto"/>
          <w:sz w:val="32"/>
          <w:szCs w:val="32"/>
          <w:lang w:val="en-US" w:eastAsia="zh-CN"/>
        </w:rPr>
        <w:t>********</w:t>
      </w:r>
      <w:r>
        <w:rPr>
          <w:rFonts w:hint="eastAsia" w:ascii="宋体" w:hAnsi="宋体" w:eastAsia="方正仿宋简体" w:cs="方正仿宋简体"/>
          <w:color w:val="auto"/>
          <w:spacing w:val="-20"/>
          <w:sz w:val="32"/>
          <w:szCs w:val="32"/>
          <w:lang w:val="en-US" w:eastAsia="zh-CN"/>
        </w:rPr>
        <w:t>17）</w:t>
      </w:r>
      <w:r>
        <w:rPr>
          <w:rFonts w:hint="eastAsia" w:ascii="宋体" w:hAnsi="宋体" w:eastAsia="方正仿宋简体" w:cs="方正仿宋简体"/>
          <w:color w:val="auto"/>
          <w:sz w:val="32"/>
          <w:szCs w:val="32"/>
          <w:lang w:val="en-US" w:eastAsia="zh-CN"/>
        </w:rPr>
        <w:t>共计10人，对E回线路E13-E14塔进行导线余线收线作业的工作内容、作业现场条件、外部环境及作业风险进行安全交底。12月10日上午12时左右10名工人在技术员王某信（身份证号：61213319********1X）的带领下到达E回线路E13塔基下收E13-E14塔架之间多余导线，因2个塔架之间档距和地形高差大，档内余线多，为减少导线与地面摩擦，在E13塔基B腿塔角处挂滑车改变受力方向，并使用铲车进行拖拽。在施工过程中，马某合、马某铁2人作业位置在E回线路E13塔架内距离B腿约2米处面向东侧站立，其余作业人员依次分布在E回线路E13塔基外侧东面和北面。15:00左右，固定在E回线路E13塔B腿塔角处滑轮突然脱扣，滑轮内钢丝绳脱落后受两侧拉线的外力，砸向E13塔架内B腿正前方马某合头部，马某铁上身，导致2人受伤，现场班长核某布看到有人受伤后，立即用对讲机给E回线路E14塔处技术人员王某信进行报告，王某信收到消息后，立即安排核某布驾驶（新Q9908M）皮卡车将2名伤者从E13塔基（海拔+5000米）处往山下送。同时，王某信用电话分别通知安全员张某钰和监理工程师王某，因王某手机无信号，立即给王某同车司机朱某（身份证号：51343119********17），张某钰接到电话后，立马电话通知现场负责人秦某（身份证号：33032319********15）。事发后，王某打电话向项目总监理工程师薛某（身份证号：51072719********18）进行报告，薛某接到电话后给业主单位沈某（身份证号：36042919********10）打电话汇报情况。秦某在接到电话的时候刚从业主单位出来，开车往施工现场走，听到消息后，给张某钰和核某布分别打电话，通知两人在219国道蓝钻选厂岔路口会合。15时30分左右，三车会合，秦某安排张某钰与伤员马某铁、马某合乘坐一辆车，王某信及王某一辆车，秦某与惠源电力公司技术员骆某（身份证号：6523019********36）及带班工人核某布一辆车赶往康西瓦附近948兵站医院进行抢救处理。行驶途中，秦某给同禾电力公司董事刘某（</w:t>
      </w:r>
      <w:r>
        <w:rPr>
          <w:rFonts w:hint="eastAsia" w:ascii="宋体" w:hAnsi="宋体" w:eastAsia="方正仿宋简体" w:cs="方正仿宋简体"/>
          <w:snapToGrid w:val="0"/>
          <w:color w:val="auto"/>
          <w:kern w:val="0"/>
          <w:sz w:val="32"/>
          <w:szCs w:val="32"/>
          <w:lang w:val="en-US" w:eastAsia="zh-CN"/>
        </w:rPr>
        <w:t>身份证号：33032319</w:t>
      </w:r>
      <w:r>
        <w:rPr>
          <w:rFonts w:hint="eastAsia" w:ascii="宋体" w:hAnsi="宋体" w:eastAsia="方正仿宋简体" w:cs="方正仿宋简体"/>
          <w:color w:val="auto"/>
          <w:sz w:val="32"/>
          <w:szCs w:val="32"/>
          <w:lang w:val="en-US" w:eastAsia="zh-CN"/>
        </w:rPr>
        <w:t>********</w:t>
      </w:r>
      <w:r>
        <w:rPr>
          <w:rFonts w:hint="eastAsia" w:ascii="宋体" w:hAnsi="宋体" w:eastAsia="方正仿宋简体" w:cs="方正仿宋简体"/>
          <w:snapToGrid w:val="0"/>
          <w:color w:val="auto"/>
          <w:kern w:val="0"/>
          <w:sz w:val="32"/>
          <w:szCs w:val="32"/>
          <w:lang w:val="en-US" w:eastAsia="zh-CN"/>
        </w:rPr>
        <w:t>13）</w:t>
      </w:r>
      <w:r>
        <w:rPr>
          <w:rFonts w:hint="eastAsia" w:ascii="宋体" w:hAnsi="宋体" w:eastAsia="方正仿宋简体" w:cs="方正仿宋简体"/>
          <w:color w:val="auto"/>
          <w:sz w:val="32"/>
          <w:szCs w:val="32"/>
          <w:lang w:val="en-US" w:eastAsia="zh-CN"/>
        </w:rPr>
        <w:t>及新疆惠源电力公司红柳滩项目部项目经理田某（身份证号：</w:t>
      </w:r>
      <w:r>
        <w:rPr>
          <w:rFonts w:hint="eastAsia" w:ascii="宋体" w:hAnsi="宋体" w:eastAsia="方正仿宋简体" w:cs="方正仿宋简体"/>
          <w:color w:val="auto"/>
          <w:spacing w:val="-20"/>
          <w:sz w:val="32"/>
          <w:szCs w:val="32"/>
          <w:lang w:val="en-US" w:eastAsia="zh-CN"/>
        </w:rPr>
        <w:t>65422319</w:t>
      </w:r>
      <w:r>
        <w:rPr>
          <w:rFonts w:hint="eastAsia" w:ascii="宋体" w:hAnsi="宋体" w:eastAsia="方正仿宋简体" w:cs="方正仿宋简体"/>
          <w:color w:val="auto"/>
          <w:sz w:val="32"/>
          <w:szCs w:val="32"/>
          <w:lang w:val="en-US" w:eastAsia="zh-CN"/>
        </w:rPr>
        <w:t>********</w:t>
      </w:r>
      <w:r>
        <w:rPr>
          <w:rFonts w:hint="eastAsia" w:ascii="宋体" w:hAnsi="宋体" w:eastAsia="方正仿宋简体" w:cs="方正仿宋简体"/>
          <w:color w:val="auto"/>
          <w:spacing w:val="-20"/>
          <w:sz w:val="32"/>
          <w:szCs w:val="32"/>
          <w:lang w:val="en-US" w:eastAsia="zh-CN"/>
        </w:rPr>
        <w:t>17</w:t>
      </w:r>
      <w:r>
        <w:rPr>
          <w:rFonts w:hint="eastAsia" w:ascii="宋体" w:hAnsi="宋体" w:eastAsia="方正仿宋简体" w:cs="方正仿宋简体"/>
          <w:color w:val="auto"/>
          <w:sz w:val="32"/>
          <w:szCs w:val="32"/>
          <w:lang w:val="en-US" w:eastAsia="zh-CN"/>
        </w:rPr>
        <w:t>）汇报了情况。同时，在途径业主单位办公楼前，业主单位党委书记庄某（身份证号：65010419********17）、副总经理沈某及一辆救护车一同随行；17时左右，马某合经948医院抢救无效死亡。另一名受伤工人马某铁经检查后生命体征稳定，为进一步了解伤者情况，随即送往赛图拉950医院留院观察，经检查均正常，12月11日送往送至和田地区人民医院住院留观静养，伤者已于12月18出院。</w:t>
      </w:r>
    </w:p>
    <w:p>
      <w:pPr>
        <w:pStyle w:val="2"/>
        <w:keepNext w:val="0"/>
        <w:keepLines w:val="0"/>
        <w:pageBreakBefore w:val="0"/>
        <w:kinsoku/>
        <w:wordWrap/>
        <w:overflowPunct/>
        <w:topLinePunct w:val="0"/>
        <w:bidi w:val="0"/>
        <w:spacing w:line="580" w:lineRule="exact"/>
        <w:jc w:val="both"/>
        <w:rPr>
          <w:rFonts w:hint="eastAsia" w:ascii="楷体_GB2312" w:hAnsi="楷体_GB2312" w:eastAsia="楷体_GB2312" w:cs="楷体_GB2312"/>
          <w:snapToGrid w:val="0"/>
          <w:color w:val="auto"/>
          <w:spacing w:val="0"/>
          <w:kern w:val="0"/>
          <w:position w:val="0"/>
          <w:sz w:val="32"/>
          <w:szCs w:val="32"/>
          <w:lang w:eastAsia="zh-CN"/>
        </w:rPr>
      </w:pPr>
      <w:r>
        <w:rPr>
          <w:rFonts w:hint="eastAsia" w:ascii="楷体_GB2312" w:hAnsi="楷体_GB2312" w:eastAsia="楷体_GB2312" w:cs="楷体_GB2312"/>
          <w:snapToGrid w:val="0"/>
          <w:color w:val="auto"/>
          <w:spacing w:val="0"/>
          <w:kern w:val="0"/>
          <w:position w:val="0"/>
          <w:sz w:val="32"/>
          <w:szCs w:val="32"/>
          <w:lang w:eastAsia="zh-CN"/>
        </w:rPr>
        <w:t>（二）应急救援情况</w:t>
      </w:r>
    </w:p>
    <w:p>
      <w:pPr>
        <w:widowControl w:val="0"/>
        <w:kinsoku/>
        <w:autoSpaceDE/>
        <w:autoSpaceDN/>
        <w:adjustRightInd/>
        <w:snapToGrid/>
        <w:spacing w:line="580" w:lineRule="exact"/>
        <w:ind w:firstLine="640" w:firstLineChars="200"/>
        <w:jc w:val="both"/>
        <w:textAlignment w:val="auto"/>
        <w:rPr>
          <w:rFonts w:hint="eastAsia" w:ascii="宋体" w:hAnsi="宋体" w:eastAsia="方正仿宋简体" w:cs="方正仿宋简体"/>
          <w:color w:val="auto"/>
          <w:sz w:val="32"/>
          <w:szCs w:val="32"/>
          <w:lang w:val="en-US" w:eastAsia="zh-CN"/>
        </w:rPr>
      </w:pPr>
      <w:r>
        <w:rPr>
          <w:rFonts w:hint="eastAsia" w:ascii="宋体" w:hAnsi="宋体" w:eastAsia="方正仿宋简体" w:cs="方正仿宋简体"/>
          <w:color w:val="auto"/>
          <w:sz w:val="32"/>
          <w:szCs w:val="32"/>
          <w:lang w:val="en-US" w:eastAsia="zh-CN"/>
        </w:rPr>
        <w:t>事故发生后，现场人员核某布及时向现场技术人员进行报告，技术人员安排现场工作负责人将伤者抬到车上从山上往山下拉，并向现场负责人进行了报告，同时向昆仑蓝钻请求救护车支援，因伤者情况严重，在救护车未及时到达的情况下，立即安排工地车辆将伤者送往康西瓦</w:t>
      </w:r>
      <w:r>
        <w:rPr>
          <w:rFonts w:hint="eastAsia" w:ascii="宋体" w:hAnsi="宋体" w:eastAsia="方正仿宋简体" w:cs="方正仿宋简体"/>
          <w:snapToGrid w:val="0"/>
          <w:color w:val="auto"/>
          <w:kern w:val="0"/>
          <w:sz w:val="32"/>
          <w:szCs w:val="32"/>
          <w:lang w:val="en-US" w:eastAsia="zh-CN"/>
        </w:rPr>
        <w:t>附近948兵站医院进行救治，17时左右，伤者抢救无效死亡。12月11日，经和田县公</w:t>
      </w:r>
      <w:r>
        <w:rPr>
          <w:rFonts w:hint="eastAsia" w:ascii="宋体" w:hAnsi="宋体" w:eastAsia="方正仿宋简体" w:cs="方正仿宋简体"/>
          <w:color w:val="auto"/>
          <w:sz w:val="32"/>
          <w:szCs w:val="32"/>
          <w:lang w:val="en-US" w:eastAsia="zh-CN"/>
        </w:rPr>
        <w:t>安局刑侦大队对死者尸表进行检验，马某合符合重型开放性脑损伤死亡，排出刑事案件。</w:t>
      </w:r>
    </w:p>
    <w:p>
      <w:pPr>
        <w:pStyle w:val="2"/>
        <w:keepNext w:val="0"/>
        <w:keepLines w:val="0"/>
        <w:pageBreakBefore w:val="0"/>
        <w:kinsoku/>
        <w:wordWrap/>
        <w:overflowPunct/>
        <w:topLinePunct w:val="0"/>
        <w:bidi w:val="0"/>
        <w:spacing w:line="580" w:lineRule="exact"/>
        <w:jc w:val="both"/>
        <w:rPr>
          <w:rFonts w:hint="eastAsia" w:ascii="楷体_GB2312" w:hAnsi="楷体_GB2312" w:eastAsia="楷体_GB2312" w:cs="楷体_GB2312"/>
          <w:snapToGrid w:val="0"/>
          <w:color w:val="auto"/>
          <w:spacing w:val="0"/>
          <w:kern w:val="0"/>
          <w:position w:val="0"/>
          <w:sz w:val="32"/>
          <w:szCs w:val="32"/>
          <w:lang w:eastAsia="zh-CN"/>
        </w:rPr>
      </w:pPr>
      <w:r>
        <w:rPr>
          <w:rFonts w:hint="eastAsia" w:ascii="楷体_GB2312" w:hAnsi="楷体_GB2312" w:eastAsia="楷体_GB2312" w:cs="楷体_GB2312"/>
          <w:snapToGrid w:val="0"/>
          <w:color w:val="auto"/>
          <w:spacing w:val="0"/>
          <w:kern w:val="0"/>
          <w:position w:val="0"/>
          <w:sz w:val="32"/>
          <w:szCs w:val="32"/>
          <w:lang w:eastAsia="zh-CN"/>
        </w:rPr>
        <w:t>（三）应急救援评估</w:t>
      </w:r>
    </w:p>
    <w:p>
      <w:pPr>
        <w:widowControl w:val="0"/>
        <w:kinsoku/>
        <w:autoSpaceDE/>
        <w:autoSpaceDN/>
        <w:adjustRightInd/>
        <w:snapToGrid/>
        <w:spacing w:line="580" w:lineRule="exact"/>
        <w:ind w:firstLine="640" w:firstLineChars="200"/>
        <w:jc w:val="both"/>
        <w:textAlignment w:val="auto"/>
        <w:rPr>
          <w:rFonts w:hint="eastAsia" w:ascii="宋体" w:hAnsi="宋体" w:eastAsia="方正仿宋简体" w:cs="方正仿宋简体"/>
          <w:color w:val="auto"/>
          <w:sz w:val="32"/>
          <w:szCs w:val="32"/>
          <w:lang w:val="en-US" w:eastAsia="zh-CN"/>
        </w:rPr>
      </w:pPr>
      <w:r>
        <w:rPr>
          <w:rFonts w:hint="eastAsia" w:ascii="宋体" w:hAnsi="宋体" w:eastAsia="方正仿宋简体" w:cs="方正仿宋简体"/>
          <w:color w:val="auto"/>
          <w:sz w:val="32"/>
          <w:szCs w:val="32"/>
          <w:lang w:val="en-US" w:eastAsia="zh-CN"/>
        </w:rPr>
        <w:t>在人员救援方面，事故发生后，班长核某布第一时间开展施救，并逐级上报事故情况，企业管理人员也及时将伤员转运到就近医院进行抢救，未造成不良舆论，总体处置情况良好。</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80" w:lineRule="exact"/>
        <w:ind w:right="0" w:rightChars="0" w:firstLine="640" w:firstLineChars="200"/>
        <w:jc w:val="both"/>
        <w:textAlignment w:val="baseline"/>
        <w:outlineLvl w:val="0"/>
        <w:rPr>
          <w:rFonts w:hint="eastAsia" w:ascii="黑体" w:hAnsi="黑体" w:eastAsia="黑体" w:cs="黑体"/>
          <w:b w:val="0"/>
          <w:bCs w:val="0"/>
          <w:color w:val="auto"/>
          <w:spacing w:val="0"/>
          <w:position w:val="0"/>
          <w:sz w:val="32"/>
          <w:szCs w:val="32"/>
        </w:rPr>
      </w:pPr>
      <w:r>
        <w:rPr>
          <w:rFonts w:hint="eastAsia" w:ascii="黑体" w:hAnsi="黑体" w:eastAsia="黑体" w:cs="黑体"/>
          <w:b w:val="0"/>
          <w:bCs w:val="0"/>
          <w:snapToGrid w:val="0"/>
          <w:color w:val="auto"/>
          <w:spacing w:val="0"/>
          <w:kern w:val="0"/>
          <w:position w:val="0"/>
          <w:sz w:val="32"/>
          <w:szCs w:val="32"/>
          <w:lang w:eastAsia="zh-CN"/>
        </w:rPr>
        <w:t>三、事故造成的人员伤亡和直接经济损失</w:t>
      </w:r>
    </w:p>
    <w:p>
      <w:pPr>
        <w:widowControl w:val="0"/>
        <w:kinsoku/>
        <w:autoSpaceDE/>
        <w:autoSpaceDN/>
        <w:adjustRightInd/>
        <w:snapToGrid/>
        <w:spacing w:line="580" w:lineRule="exact"/>
        <w:ind w:firstLine="640" w:firstLineChars="200"/>
        <w:jc w:val="both"/>
        <w:textAlignment w:val="auto"/>
        <w:rPr>
          <w:rFonts w:hint="eastAsia" w:ascii="宋体" w:hAnsi="宋体" w:eastAsia="方正仿宋简体" w:cs="方正仿宋简体"/>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（一）伤亡人员情况：</w:t>
      </w:r>
      <w:r>
        <w:rPr>
          <w:rFonts w:hint="eastAsia" w:ascii="宋体" w:hAnsi="宋体" w:eastAsia="方正仿宋简体" w:cs="方正仿宋简体"/>
          <w:color w:val="auto"/>
          <w:sz w:val="32"/>
          <w:szCs w:val="32"/>
          <w:lang w:val="en-US" w:eastAsia="zh-CN"/>
        </w:rPr>
        <w:t>事故共造成1人死亡，1人受伤。</w:t>
      </w:r>
    </w:p>
    <w:p>
      <w:pPr>
        <w:widowControl w:val="0"/>
        <w:kinsoku/>
        <w:autoSpaceDE/>
        <w:autoSpaceDN/>
        <w:adjustRightInd/>
        <w:snapToGrid/>
        <w:spacing w:line="580" w:lineRule="exact"/>
        <w:ind w:firstLine="640" w:firstLineChars="200"/>
        <w:jc w:val="both"/>
        <w:textAlignment w:val="auto"/>
        <w:rPr>
          <w:rFonts w:hint="eastAsia" w:ascii="宋体" w:hAnsi="宋体" w:eastAsia="方正仿宋简体" w:cs="方正仿宋简体"/>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（二）直接经济损失：</w:t>
      </w:r>
      <w:r>
        <w:rPr>
          <w:rFonts w:hint="eastAsia" w:ascii="宋体" w:hAnsi="宋体" w:eastAsia="方正仿宋简体" w:cs="方正仿宋简体"/>
          <w:color w:val="auto"/>
          <w:sz w:val="32"/>
          <w:szCs w:val="32"/>
          <w:lang w:val="en-US" w:eastAsia="zh-CN"/>
        </w:rPr>
        <w:t>共计262.6万元，其中赔付死者家属一次性伤亡补助金240万元、家属住宿等费用17万元；伤者医疗费和补助费5.6万元，合计262.6万元。未造成设备等固定资产损失。</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80" w:lineRule="exact"/>
        <w:ind w:right="0" w:rightChars="0" w:firstLine="640" w:firstLineChars="200"/>
        <w:jc w:val="both"/>
        <w:textAlignment w:val="baseline"/>
        <w:outlineLvl w:val="0"/>
        <w:rPr>
          <w:rFonts w:hint="eastAsia" w:ascii="黑体" w:hAnsi="黑体" w:eastAsia="黑体" w:cs="黑体"/>
          <w:b w:val="0"/>
          <w:bCs w:val="0"/>
          <w:snapToGrid w:val="0"/>
          <w:color w:val="000000"/>
          <w:spacing w:val="0"/>
          <w:kern w:val="0"/>
          <w:position w:val="0"/>
          <w:sz w:val="32"/>
          <w:szCs w:val="32"/>
          <w:lang w:eastAsia="zh-CN"/>
        </w:rPr>
      </w:pPr>
      <w:r>
        <w:rPr>
          <w:rFonts w:hint="eastAsia" w:ascii="黑体" w:hAnsi="黑体" w:eastAsia="黑体" w:cs="黑体"/>
          <w:b w:val="0"/>
          <w:bCs w:val="0"/>
          <w:snapToGrid w:val="0"/>
          <w:color w:val="000000"/>
          <w:spacing w:val="0"/>
          <w:kern w:val="0"/>
          <w:position w:val="0"/>
          <w:sz w:val="32"/>
          <w:szCs w:val="32"/>
          <w:lang w:eastAsia="zh-CN"/>
        </w:rPr>
        <w:t>四、事故原因和事故性质</w:t>
      </w:r>
    </w:p>
    <w:p>
      <w:pPr>
        <w:keepNext w:val="0"/>
        <w:keepLines w:val="0"/>
        <w:pageBreakBefore w:val="0"/>
        <w:widowControl w:val="0"/>
        <w:kinsoku/>
        <w:wordWrap/>
        <w:overflowPunct/>
        <w:topLinePunct w:val="0"/>
        <w:autoSpaceDE w:val="0"/>
        <w:autoSpaceDN w:val="0"/>
        <w:bidi w:val="0"/>
        <w:adjustRightInd/>
        <w:snapToGrid w:val="0"/>
        <w:spacing w:line="580" w:lineRule="exact"/>
        <w:ind w:left="0" w:right="0" w:firstLine="640" w:firstLineChars="200"/>
        <w:jc w:val="both"/>
        <w:textAlignment w:val="baseline"/>
        <w:rPr>
          <w:rFonts w:hint="eastAsia" w:ascii="楷体_GB2312" w:hAnsi="楷体_GB2312" w:eastAsia="楷体_GB2312" w:cs="楷体_GB2312"/>
          <w:spacing w:val="0"/>
          <w:position w:val="0"/>
          <w:sz w:val="32"/>
          <w:szCs w:val="32"/>
          <w:lang w:val="en-US" w:eastAsia="zh-CN"/>
        </w:rPr>
      </w:pPr>
      <w:r>
        <w:rPr>
          <w:rFonts w:hint="eastAsia" w:ascii="楷体_GB2312" w:hAnsi="楷体_GB2312" w:eastAsia="楷体_GB2312" w:cs="楷体_GB2312"/>
          <w:spacing w:val="0"/>
          <w:position w:val="0"/>
          <w:sz w:val="32"/>
          <w:szCs w:val="32"/>
          <w:lang w:val="en-US" w:eastAsia="zh-CN"/>
        </w:rPr>
        <w:t>（一）事故发生的原因</w:t>
      </w:r>
    </w:p>
    <w:p>
      <w:pPr>
        <w:keepNext w:val="0"/>
        <w:keepLines w:val="0"/>
        <w:pageBreakBefore w:val="0"/>
        <w:widowControl w:val="0"/>
        <w:kinsoku/>
        <w:wordWrap/>
        <w:overflowPunct/>
        <w:topLinePunct w:val="0"/>
        <w:autoSpaceDE w:val="0"/>
        <w:autoSpaceDN w:val="0"/>
        <w:bidi w:val="0"/>
        <w:adjustRightInd/>
        <w:snapToGrid w:val="0"/>
        <w:spacing w:line="580" w:lineRule="exact"/>
        <w:ind w:left="0" w:right="0" w:firstLine="640" w:firstLineChars="200"/>
        <w:jc w:val="both"/>
        <w:textAlignment w:val="baseline"/>
        <w:outlineLvl w:val="9"/>
        <w:rPr>
          <w:rFonts w:hint="default" w:ascii="宋体" w:hAnsi="宋体" w:eastAsia="方正仿宋简体" w:cs="方正仿宋简体"/>
          <w:color w:val="auto"/>
          <w:sz w:val="32"/>
          <w:szCs w:val="32"/>
          <w:lang w:val="en-US" w:eastAsia="zh-CN"/>
        </w:rPr>
      </w:pPr>
      <w:r>
        <w:rPr>
          <w:rFonts w:hint="eastAsia" w:ascii="楷体_GB2312" w:hAnsi="楷体_GB2312" w:eastAsia="楷体_GB2312" w:cs="楷体_GB2312"/>
          <w:spacing w:val="0"/>
          <w:position w:val="0"/>
          <w:sz w:val="32"/>
          <w:szCs w:val="32"/>
          <w:lang w:val="en-US" w:eastAsia="zh-CN"/>
        </w:rPr>
        <w:t>1.</w:t>
      </w:r>
      <w:r>
        <w:rPr>
          <w:rFonts w:hint="eastAsia" w:ascii="楷体_GB2312" w:hAnsi="楷体_GB2312" w:eastAsia="楷体_GB2312" w:cs="楷体_GB2312"/>
          <w:spacing w:val="0"/>
          <w:position w:val="0"/>
          <w:sz w:val="32"/>
          <w:szCs w:val="32"/>
          <w:lang w:eastAsia="zh-CN"/>
        </w:rPr>
        <w:t>直接原因分析。</w:t>
      </w:r>
      <w:r>
        <w:rPr>
          <w:rFonts w:hint="eastAsia" w:ascii="宋体" w:hAnsi="宋体" w:eastAsia="方正仿宋简体" w:cs="方正仿宋简体"/>
          <w:color w:val="auto"/>
          <w:sz w:val="32"/>
          <w:szCs w:val="32"/>
          <w:lang w:val="en-US" w:eastAsia="zh-CN"/>
        </w:rPr>
        <w:t>工人马某合、马某铁安全意识淡薄，自我防范意识不强，在进行展线紧线作业时，站立位置处于受力位置内角侧，导致在收线过程中，滑轮脱落拉线受外力影响造成1死1伤。</w:t>
      </w:r>
    </w:p>
    <w:p>
      <w:pPr>
        <w:keepNext w:val="0"/>
        <w:keepLines w:val="0"/>
        <w:pageBreakBefore w:val="0"/>
        <w:widowControl w:val="0"/>
        <w:kinsoku/>
        <w:wordWrap/>
        <w:overflowPunct/>
        <w:topLinePunct w:val="0"/>
        <w:autoSpaceDE w:val="0"/>
        <w:autoSpaceDN w:val="0"/>
        <w:bidi w:val="0"/>
        <w:adjustRightInd/>
        <w:snapToGrid w:val="0"/>
        <w:spacing w:line="580" w:lineRule="exact"/>
        <w:ind w:left="0" w:right="0" w:firstLine="640" w:firstLineChars="200"/>
        <w:jc w:val="both"/>
        <w:textAlignment w:val="baseline"/>
        <w:outlineLvl w:val="9"/>
        <w:rPr>
          <w:rFonts w:hint="eastAsia" w:ascii="宋体" w:hAnsi="宋体" w:eastAsia="方正仿宋简体" w:cs="方正仿宋简体"/>
          <w:color w:val="auto"/>
          <w:sz w:val="32"/>
          <w:szCs w:val="32"/>
          <w:lang w:val="en-US" w:eastAsia="zh-CN"/>
        </w:rPr>
      </w:pPr>
      <w:r>
        <w:rPr>
          <w:rFonts w:hint="eastAsia" w:ascii="楷体_GB2312" w:hAnsi="楷体_GB2312" w:eastAsia="楷体_GB2312" w:cs="楷体_GB2312"/>
          <w:spacing w:val="0"/>
          <w:position w:val="0"/>
          <w:sz w:val="32"/>
          <w:szCs w:val="32"/>
          <w:lang w:val="en-US" w:eastAsia="zh-CN"/>
        </w:rPr>
        <w:t>2.</w:t>
      </w:r>
      <w:r>
        <w:rPr>
          <w:rFonts w:hint="eastAsia" w:ascii="楷体_GB2312" w:hAnsi="楷体_GB2312" w:eastAsia="楷体_GB2312" w:cs="楷体_GB2312"/>
          <w:spacing w:val="0"/>
          <w:position w:val="0"/>
          <w:sz w:val="32"/>
          <w:szCs w:val="32"/>
          <w:lang w:eastAsia="zh-CN"/>
        </w:rPr>
        <w:t>间接原因分析。</w:t>
      </w:r>
      <w:r>
        <w:rPr>
          <w:rFonts w:hint="eastAsia" w:ascii="宋体" w:hAnsi="宋体" w:eastAsia="方正仿宋简体" w:cs="方正仿宋简体"/>
          <w:b/>
          <w:bCs/>
          <w:color w:val="auto"/>
          <w:sz w:val="32"/>
          <w:szCs w:val="32"/>
          <w:lang w:val="en-US" w:eastAsia="zh-CN"/>
        </w:rPr>
        <w:t>一是</w:t>
      </w:r>
      <w:r>
        <w:rPr>
          <w:rFonts w:hint="eastAsia" w:ascii="宋体" w:hAnsi="宋体" w:eastAsia="方正仿宋简体" w:cs="方正仿宋简体"/>
          <w:color w:val="auto"/>
          <w:sz w:val="32"/>
          <w:szCs w:val="32"/>
          <w:lang w:val="en-US" w:eastAsia="zh-CN"/>
        </w:rPr>
        <w:t>新疆同禾电力有限公司对高海拔地区冬季施工经验不足，未结合实际编制冬季施工专项方案；</w:t>
      </w:r>
      <w:r>
        <w:rPr>
          <w:rFonts w:hint="eastAsia" w:ascii="宋体" w:hAnsi="宋体" w:eastAsia="方正仿宋简体" w:cs="方正仿宋简体"/>
          <w:b/>
          <w:bCs/>
          <w:color w:val="auto"/>
          <w:sz w:val="32"/>
          <w:szCs w:val="32"/>
          <w:lang w:val="en-US" w:eastAsia="zh-CN"/>
        </w:rPr>
        <w:t>二是</w:t>
      </w:r>
      <w:r>
        <w:rPr>
          <w:rFonts w:hint="eastAsia" w:ascii="宋体" w:hAnsi="宋体" w:eastAsia="方正仿宋简体" w:cs="方正仿宋简体"/>
          <w:color w:val="auto"/>
          <w:sz w:val="32"/>
          <w:szCs w:val="32"/>
          <w:lang w:val="en-US" w:eastAsia="zh-CN"/>
        </w:rPr>
        <w:t>新疆惠源电力有限责任公司对施工现场无安全员进行指导作业；</w:t>
      </w:r>
      <w:r>
        <w:rPr>
          <w:rFonts w:hint="eastAsia" w:ascii="宋体" w:hAnsi="宋体" w:eastAsia="方正仿宋简体" w:cs="方正仿宋简体"/>
          <w:b/>
          <w:bCs/>
          <w:color w:val="auto"/>
          <w:sz w:val="32"/>
          <w:szCs w:val="32"/>
          <w:lang w:val="en-US" w:eastAsia="zh-CN"/>
        </w:rPr>
        <w:t>三是</w:t>
      </w:r>
      <w:r>
        <w:rPr>
          <w:rFonts w:hint="eastAsia" w:ascii="宋体" w:hAnsi="宋体" w:eastAsia="方正仿宋简体" w:cs="方正仿宋简体"/>
          <w:color w:val="auto"/>
          <w:sz w:val="32"/>
          <w:szCs w:val="32"/>
          <w:lang w:val="en-US" w:eastAsia="zh-CN"/>
        </w:rPr>
        <w:t>绞磨机未按照操作规程使用固定锚桩，现场采用钢绞线与铁塔本体的水泥基座进行固定，另一侧收线采用装载机做临时受力锚桩；</w:t>
      </w:r>
      <w:r>
        <w:rPr>
          <w:rFonts w:hint="eastAsia" w:ascii="宋体" w:hAnsi="宋体" w:eastAsia="方正仿宋简体" w:cs="方正仿宋简体"/>
          <w:b/>
          <w:bCs/>
          <w:color w:val="auto"/>
          <w:sz w:val="32"/>
          <w:szCs w:val="32"/>
          <w:lang w:val="en-US" w:eastAsia="zh-CN"/>
        </w:rPr>
        <w:t>四是</w:t>
      </w:r>
      <w:r>
        <w:rPr>
          <w:rFonts w:hint="eastAsia" w:ascii="宋体" w:hAnsi="宋体" w:eastAsia="方正仿宋简体" w:cs="方正仿宋简体"/>
          <w:color w:val="auto"/>
          <w:sz w:val="32"/>
          <w:szCs w:val="32"/>
          <w:lang w:val="en-US" w:eastAsia="zh-CN"/>
        </w:rPr>
        <w:t>对施工人员相关资质把关不严，绞磨机操作人员、指挥人员和施工人员均无相关作业操作证书；</w:t>
      </w:r>
      <w:r>
        <w:rPr>
          <w:rFonts w:hint="eastAsia" w:ascii="宋体" w:hAnsi="宋体" w:eastAsia="方正仿宋简体" w:cs="方正仿宋简体"/>
          <w:b/>
          <w:bCs/>
          <w:color w:val="auto"/>
          <w:sz w:val="32"/>
          <w:szCs w:val="32"/>
          <w:lang w:val="en-US" w:eastAsia="zh-CN"/>
        </w:rPr>
        <w:t>五是</w:t>
      </w:r>
      <w:r>
        <w:rPr>
          <w:rFonts w:hint="eastAsia" w:ascii="宋体" w:hAnsi="宋体" w:eastAsia="方正仿宋简体" w:cs="方正仿宋简体"/>
          <w:color w:val="auto"/>
          <w:sz w:val="32"/>
          <w:szCs w:val="32"/>
          <w:lang w:val="en-US" w:eastAsia="zh-CN"/>
        </w:rPr>
        <w:t>现场无专项施工方案；</w:t>
      </w:r>
      <w:r>
        <w:rPr>
          <w:rFonts w:hint="eastAsia" w:ascii="宋体" w:hAnsi="宋体" w:eastAsia="方正仿宋简体" w:cs="方正仿宋简体"/>
          <w:b/>
          <w:bCs/>
          <w:color w:val="auto"/>
          <w:sz w:val="32"/>
          <w:szCs w:val="32"/>
          <w:lang w:val="en-US" w:eastAsia="zh-CN"/>
        </w:rPr>
        <w:t>六是</w:t>
      </w:r>
      <w:r>
        <w:rPr>
          <w:rFonts w:hint="eastAsia" w:ascii="宋体" w:hAnsi="宋体" w:eastAsia="方正仿宋简体" w:cs="方正仿宋简体"/>
          <w:color w:val="auto"/>
          <w:sz w:val="32"/>
          <w:szCs w:val="32"/>
          <w:lang w:val="en-US" w:eastAsia="zh-CN"/>
        </w:rPr>
        <w:t>使用未经检验的施工工具、机具，绞磨机仅有出厂铭牌，无按规定进行检验。</w:t>
      </w:r>
    </w:p>
    <w:p>
      <w:pPr>
        <w:pStyle w:val="2"/>
        <w:keepNext w:val="0"/>
        <w:keepLines w:val="0"/>
        <w:pageBreakBefore w:val="0"/>
        <w:numPr>
          <w:ilvl w:val="0"/>
          <w:numId w:val="2"/>
        </w:numPr>
        <w:kinsoku/>
        <w:wordWrap/>
        <w:overflowPunct/>
        <w:topLinePunct w:val="0"/>
        <w:bidi w:val="0"/>
        <w:spacing w:line="580" w:lineRule="exact"/>
        <w:jc w:val="both"/>
        <w:rPr>
          <w:rFonts w:hint="eastAsia" w:ascii="楷体_GB2312" w:hAnsi="楷体_GB2312" w:eastAsia="楷体_GB2312" w:cs="楷体_GB2312"/>
          <w:spacing w:val="0"/>
          <w:position w:val="0"/>
          <w:sz w:val="32"/>
          <w:szCs w:val="32"/>
          <w:lang w:eastAsia="zh-CN"/>
        </w:rPr>
      </w:pPr>
      <w:r>
        <w:rPr>
          <w:rFonts w:hint="eastAsia" w:ascii="楷体_GB2312" w:hAnsi="楷体_GB2312" w:eastAsia="楷体_GB2312" w:cs="楷体_GB2312"/>
          <w:spacing w:val="0"/>
          <w:position w:val="0"/>
          <w:sz w:val="32"/>
          <w:szCs w:val="32"/>
          <w:lang w:eastAsia="zh-CN"/>
        </w:rPr>
        <w:t>事故性质</w:t>
      </w:r>
    </w:p>
    <w:p>
      <w:pPr>
        <w:keepNext w:val="0"/>
        <w:keepLines w:val="0"/>
        <w:pageBreakBefore w:val="0"/>
        <w:widowControl w:val="0"/>
        <w:kinsoku/>
        <w:wordWrap/>
        <w:overflowPunct/>
        <w:topLinePunct w:val="0"/>
        <w:autoSpaceDE w:val="0"/>
        <w:autoSpaceDN w:val="0"/>
        <w:bidi w:val="0"/>
        <w:adjustRightInd/>
        <w:snapToGrid w:val="0"/>
        <w:spacing w:line="574" w:lineRule="exact"/>
        <w:ind w:left="0" w:right="0" w:firstLine="640" w:firstLineChars="200"/>
        <w:jc w:val="both"/>
        <w:textAlignment w:val="baseline"/>
        <w:rPr>
          <w:rFonts w:hint="eastAsia" w:ascii="宋体" w:hAnsi="宋体" w:eastAsia="方正仿宋简体" w:cs="方正仿宋简体"/>
          <w:color w:val="auto"/>
          <w:sz w:val="32"/>
          <w:szCs w:val="32"/>
          <w:lang w:val="en-US" w:eastAsia="zh-CN"/>
        </w:rPr>
      </w:pPr>
      <w:r>
        <w:rPr>
          <w:rFonts w:hint="eastAsia" w:ascii="宋体" w:hAnsi="宋体" w:eastAsia="方正仿宋简体" w:cs="方正仿宋简体"/>
          <w:color w:val="auto"/>
          <w:sz w:val="32"/>
          <w:szCs w:val="32"/>
          <w:lang w:val="en-US" w:eastAsia="zh-CN"/>
        </w:rPr>
        <w:t>经调查组认定，该起机械伤害事故属于一起一般生产安全责任事故。</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80" w:lineRule="exact"/>
        <w:ind w:right="0" w:rightChars="0" w:firstLine="640" w:firstLineChars="200"/>
        <w:jc w:val="both"/>
        <w:textAlignment w:val="baseline"/>
        <w:outlineLvl w:val="0"/>
        <w:rPr>
          <w:rFonts w:hint="eastAsia" w:ascii="黑体" w:hAnsi="黑体" w:eastAsia="黑体" w:cs="黑体"/>
          <w:b w:val="0"/>
          <w:bCs w:val="0"/>
          <w:spacing w:val="0"/>
          <w:position w:val="0"/>
          <w:sz w:val="32"/>
          <w:szCs w:val="32"/>
          <w:lang w:eastAsia="zh-CN"/>
        </w:rPr>
      </w:pPr>
      <w:r>
        <w:rPr>
          <w:rFonts w:hint="eastAsia" w:ascii="黑体" w:hAnsi="黑体" w:eastAsia="黑体" w:cs="黑体"/>
          <w:b w:val="0"/>
          <w:bCs w:val="0"/>
          <w:spacing w:val="0"/>
          <w:position w:val="0"/>
          <w:sz w:val="32"/>
          <w:szCs w:val="32"/>
          <w:lang w:eastAsia="zh-CN"/>
        </w:rPr>
        <w:t>五、事故发生单位及有关企业主要问题</w:t>
      </w:r>
    </w:p>
    <w:p>
      <w:pPr>
        <w:keepNext w:val="0"/>
        <w:keepLines w:val="0"/>
        <w:pageBreakBefore w:val="0"/>
        <w:widowControl w:val="0"/>
        <w:kinsoku/>
        <w:wordWrap/>
        <w:overflowPunct/>
        <w:topLinePunct w:val="0"/>
        <w:autoSpaceDE w:val="0"/>
        <w:autoSpaceDN w:val="0"/>
        <w:bidi w:val="0"/>
        <w:adjustRightInd/>
        <w:snapToGrid w:val="0"/>
        <w:spacing w:line="574"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（一）新疆同禾电力有限公司</w:t>
      </w:r>
      <w:r>
        <w:rPr>
          <w:rFonts w:hint="eastAsia" w:ascii="宋体" w:hAnsi="宋体" w:eastAsia="方正仿宋简体" w:cs="方正仿宋简体"/>
          <w:color w:val="auto"/>
          <w:sz w:val="32"/>
          <w:szCs w:val="32"/>
          <w:lang w:val="en-US" w:eastAsia="zh-CN"/>
        </w:rPr>
        <w:t>作为劳务分包单位。</w:t>
      </w:r>
      <w:r>
        <w:rPr>
          <w:rFonts w:hint="eastAsia" w:ascii="宋体" w:hAnsi="宋体" w:eastAsia="方正仿宋简体" w:cs="方正仿宋简体"/>
          <w:b/>
          <w:bCs/>
          <w:color w:val="auto"/>
          <w:sz w:val="32"/>
          <w:szCs w:val="32"/>
          <w:lang w:val="en-US" w:eastAsia="zh-CN"/>
        </w:rPr>
        <w:t>一是</w:t>
      </w:r>
      <w:r>
        <w:rPr>
          <w:rFonts w:hint="eastAsia" w:ascii="宋体" w:hAnsi="宋体" w:eastAsia="方正仿宋简体" w:cs="方正仿宋简体"/>
          <w:color w:val="auto"/>
          <w:sz w:val="32"/>
          <w:szCs w:val="32"/>
          <w:lang w:val="en-US" w:eastAsia="zh-CN"/>
        </w:rPr>
        <w:t>根据新疆和田稀有金属矿基础设施建设项目-220KV变电站35KV配套送出工程（EPC）项目电气安装劳务分包合同内容，新疆同禾电力有限公司在此项目配备具体负责人员为陈某（身份证号：65292219********29），但实际负责人为秦某，经核实陈某已离职，未及时变更；</w:t>
      </w:r>
      <w:r>
        <w:rPr>
          <w:rFonts w:hint="eastAsia" w:ascii="宋体" w:hAnsi="宋体" w:eastAsia="方正仿宋简体" w:cs="方正仿宋简体"/>
          <w:b/>
          <w:bCs/>
          <w:color w:val="auto"/>
          <w:sz w:val="32"/>
          <w:szCs w:val="32"/>
          <w:lang w:val="en-US" w:eastAsia="zh-CN"/>
        </w:rPr>
        <w:t>二是</w:t>
      </w:r>
      <w:r>
        <w:rPr>
          <w:rFonts w:hint="eastAsia" w:ascii="宋体" w:hAnsi="宋体" w:eastAsia="方正仿宋简体" w:cs="方正仿宋简体"/>
          <w:color w:val="auto"/>
          <w:sz w:val="32"/>
          <w:szCs w:val="32"/>
          <w:lang w:val="en-US" w:eastAsia="zh-CN"/>
        </w:rPr>
        <w:t>现场安全员张某钰（身份证号：65901119********15）未专职专用，兼任项目部资料员和财务人员；</w:t>
      </w:r>
      <w:r>
        <w:rPr>
          <w:rFonts w:hint="eastAsia" w:ascii="宋体" w:hAnsi="宋体" w:eastAsia="方正仿宋简体" w:cs="方正仿宋简体"/>
          <w:b/>
          <w:bCs/>
          <w:color w:val="auto"/>
          <w:sz w:val="32"/>
          <w:szCs w:val="32"/>
          <w:lang w:val="en-US" w:eastAsia="zh-CN"/>
        </w:rPr>
        <w:t>三是</w:t>
      </w:r>
      <w:r>
        <w:rPr>
          <w:rFonts w:hint="eastAsia" w:ascii="宋体" w:hAnsi="宋体" w:eastAsia="方正仿宋简体" w:cs="方正仿宋简体"/>
          <w:color w:val="auto"/>
          <w:sz w:val="32"/>
          <w:szCs w:val="32"/>
          <w:lang w:val="en-US" w:eastAsia="zh-CN"/>
        </w:rPr>
        <w:t>此项目11月25日新进场10名员工（其中1名老员工），未组织开展三级安全教育，未与员工签订劳务合同</w:t>
      </w:r>
      <w:r>
        <w:rPr>
          <w:rFonts w:hint="eastAsia" w:ascii="宋体" w:hAnsi="宋体" w:eastAsia="方正仿宋简体" w:cs="方正仿宋简体"/>
          <w:snapToGrid w:val="0"/>
          <w:color w:val="auto"/>
          <w:kern w:val="0"/>
          <w:sz w:val="32"/>
          <w:szCs w:val="32"/>
          <w:lang w:val="en-US" w:eastAsia="zh-CN"/>
        </w:rPr>
        <w:t>。</w:t>
      </w:r>
      <w:r>
        <w:rPr>
          <w:rFonts w:hint="eastAsia" w:ascii="宋体" w:hAnsi="宋体" w:eastAsia="方正仿宋简体" w:cs="方正仿宋简体"/>
          <w:b/>
          <w:bCs/>
          <w:color w:val="auto"/>
          <w:sz w:val="32"/>
          <w:szCs w:val="32"/>
          <w:lang w:val="en-US" w:eastAsia="zh-CN"/>
        </w:rPr>
        <w:t>四是</w:t>
      </w:r>
      <w:r>
        <w:rPr>
          <w:rFonts w:hint="eastAsia" w:ascii="宋体" w:hAnsi="宋体" w:eastAsia="方正仿宋简体" w:cs="方正仿宋简体"/>
          <w:color w:val="auto"/>
          <w:sz w:val="32"/>
          <w:szCs w:val="32"/>
          <w:lang w:val="en-US" w:eastAsia="zh-CN"/>
        </w:rPr>
        <w:t>企业对施工现场安全检查和隐患排查情况未进行登记；</w:t>
      </w:r>
      <w:r>
        <w:rPr>
          <w:rFonts w:hint="eastAsia" w:ascii="宋体" w:hAnsi="宋体" w:eastAsia="方正仿宋简体" w:cs="方正仿宋简体"/>
          <w:b/>
          <w:bCs/>
          <w:color w:val="auto"/>
          <w:sz w:val="32"/>
          <w:szCs w:val="32"/>
          <w:lang w:val="en-US" w:eastAsia="zh-CN"/>
        </w:rPr>
        <w:t>五是</w:t>
      </w:r>
      <w:r>
        <w:rPr>
          <w:rFonts w:hint="eastAsia" w:ascii="宋体" w:hAnsi="宋体" w:eastAsia="方正仿宋简体" w:cs="方正仿宋简体"/>
          <w:color w:val="auto"/>
          <w:sz w:val="32"/>
          <w:szCs w:val="32"/>
          <w:lang w:val="en-US" w:eastAsia="zh-CN"/>
        </w:rPr>
        <w:t>对特种作业人员把关不严，提供4名特种作业人员与施工现场实际作业人员不符。</w:t>
      </w:r>
    </w:p>
    <w:p>
      <w:pPr>
        <w:keepNext w:val="0"/>
        <w:keepLines w:val="0"/>
        <w:pageBreakBefore w:val="0"/>
        <w:widowControl w:val="0"/>
        <w:kinsoku/>
        <w:wordWrap/>
        <w:overflowPunct/>
        <w:topLinePunct w:val="0"/>
        <w:autoSpaceDE w:val="0"/>
        <w:autoSpaceDN w:val="0"/>
        <w:bidi w:val="0"/>
        <w:adjustRightInd/>
        <w:snapToGrid w:val="0"/>
        <w:spacing w:line="574" w:lineRule="exact"/>
        <w:ind w:left="0" w:right="0" w:firstLine="640" w:firstLineChars="200"/>
        <w:jc w:val="both"/>
        <w:textAlignment w:val="baseline"/>
        <w:rPr>
          <w:rFonts w:hint="eastAsia" w:ascii="宋体" w:hAnsi="宋体" w:eastAsia="方正仿宋简体" w:cs="方正仿宋简体"/>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（二）新疆惠源电力有限责任公司</w:t>
      </w:r>
      <w:r>
        <w:rPr>
          <w:rFonts w:hint="eastAsia" w:ascii="宋体" w:hAnsi="宋体" w:eastAsia="方正仿宋简体" w:cs="方正仿宋简体"/>
          <w:color w:val="auto"/>
          <w:sz w:val="32"/>
          <w:szCs w:val="32"/>
          <w:lang w:val="en-US" w:eastAsia="zh-CN"/>
        </w:rPr>
        <w:t>作为承包单位。</w:t>
      </w:r>
      <w:r>
        <w:rPr>
          <w:rFonts w:hint="eastAsia" w:ascii="宋体" w:hAnsi="宋体" w:eastAsia="方正仿宋简体" w:cs="方正仿宋简体"/>
          <w:b/>
          <w:bCs/>
          <w:color w:val="000000" w:themeColor="text1"/>
          <w:sz w:val="32"/>
          <w:szCs w:val="32"/>
          <w:lang w:val="en-US" w:eastAsia="zh-CN"/>
          <w14:textFill>
            <w14:solidFill>
              <w14:schemeClr w14:val="tx1"/>
            </w14:solidFill>
          </w14:textFill>
        </w:rPr>
        <w:t>一是</w:t>
      </w:r>
      <w:r>
        <w:rPr>
          <w:rFonts w:hint="eastAsia" w:ascii="宋体" w:hAnsi="宋体" w:eastAsia="方正仿宋简体" w:cs="方正仿宋简体"/>
          <w:color w:val="auto"/>
          <w:sz w:val="32"/>
          <w:szCs w:val="32"/>
          <w:lang w:val="en-US" w:eastAsia="zh-CN"/>
        </w:rPr>
        <w:t>田某作为项目经理，2024年9月16日因公司有事回乌鲁木齐处理，一直未返回项目部履职；</w:t>
      </w:r>
      <w:r>
        <w:rPr>
          <w:rFonts w:hint="eastAsia" w:ascii="宋体" w:hAnsi="宋体" w:eastAsia="方正仿宋简体" w:cs="方正仿宋简体"/>
          <w:b/>
          <w:bCs/>
          <w:color w:val="auto"/>
          <w:sz w:val="32"/>
          <w:szCs w:val="32"/>
          <w:lang w:val="en-US" w:eastAsia="zh-CN"/>
        </w:rPr>
        <w:t>二是</w:t>
      </w:r>
      <w:r>
        <w:rPr>
          <w:rFonts w:hint="eastAsia" w:ascii="宋体" w:hAnsi="宋体" w:eastAsia="方正仿宋简体" w:cs="方正仿宋简体"/>
          <w:color w:val="auto"/>
          <w:sz w:val="32"/>
          <w:szCs w:val="32"/>
          <w:lang w:val="en-US" w:eastAsia="zh-CN"/>
        </w:rPr>
        <w:t>公司在此项目部配备吐某（身份证号：</w:t>
      </w:r>
      <w:r>
        <w:rPr>
          <w:rFonts w:hint="eastAsia" w:ascii="宋体" w:hAnsi="宋体" w:eastAsia="方正仿宋简体" w:cs="方正仿宋简体"/>
          <w:color w:val="auto"/>
          <w:spacing w:val="-20"/>
          <w:sz w:val="32"/>
          <w:szCs w:val="32"/>
          <w:lang w:val="en-US" w:eastAsia="zh-CN"/>
        </w:rPr>
        <w:t>65010419</w:t>
      </w:r>
      <w:r>
        <w:rPr>
          <w:rFonts w:hint="eastAsia" w:ascii="宋体" w:hAnsi="宋体" w:eastAsia="方正仿宋简体" w:cs="方正仿宋简体"/>
          <w:color w:val="auto"/>
          <w:sz w:val="32"/>
          <w:szCs w:val="32"/>
          <w:lang w:val="en-US" w:eastAsia="zh-CN"/>
        </w:rPr>
        <w:t>********</w:t>
      </w:r>
      <w:r>
        <w:rPr>
          <w:rFonts w:hint="eastAsia" w:ascii="宋体" w:hAnsi="宋体" w:eastAsia="方正仿宋简体" w:cs="方正仿宋简体"/>
          <w:color w:val="auto"/>
          <w:spacing w:val="-20"/>
          <w:sz w:val="32"/>
          <w:szCs w:val="32"/>
          <w:lang w:val="en-US" w:eastAsia="zh-CN"/>
        </w:rPr>
        <w:t>33</w:t>
      </w:r>
      <w:r>
        <w:rPr>
          <w:rFonts w:hint="eastAsia" w:ascii="宋体" w:hAnsi="宋体" w:eastAsia="方正仿宋简体" w:cs="方正仿宋简体"/>
          <w:color w:val="auto"/>
          <w:sz w:val="32"/>
          <w:szCs w:val="32"/>
          <w:lang w:val="en-US" w:eastAsia="zh-CN"/>
        </w:rPr>
        <w:t>）8月份在公司安排下撤离项目部；</w:t>
      </w:r>
      <w:r>
        <w:rPr>
          <w:rFonts w:hint="eastAsia" w:ascii="宋体" w:hAnsi="宋体" w:eastAsia="方正仿宋简体" w:cs="方正仿宋简体"/>
          <w:b/>
          <w:bCs/>
          <w:color w:val="auto"/>
          <w:sz w:val="32"/>
          <w:szCs w:val="32"/>
          <w:lang w:val="en-US" w:eastAsia="zh-CN"/>
        </w:rPr>
        <w:t>三是</w:t>
      </w:r>
      <w:r>
        <w:rPr>
          <w:rFonts w:hint="eastAsia" w:ascii="宋体" w:hAnsi="宋体" w:eastAsia="方正仿宋简体" w:cs="方正仿宋简体"/>
          <w:color w:val="auto"/>
          <w:sz w:val="32"/>
          <w:szCs w:val="32"/>
          <w:lang w:val="en-US" w:eastAsia="zh-CN"/>
        </w:rPr>
        <w:t>2家企业签订的新疆和田稀有金属矿基础设施建设项目-220KV变电站35KV配套送出工程（EPC）项目电气安装劳务分包合同中涉及的劳务分包开工日期和完工日期均为同一天（2023年12月31日）不符合现场施工实际情况。</w:t>
      </w:r>
    </w:p>
    <w:p>
      <w:pPr>
        <w:pStyle w:val="2"/>
        <w:keepNext w:val="0"/>
        <w:keepLines w:val="0"/>
        <w:pageBreakBefore w:val="0"/>
        <w:widowControl/>
        <w:numPr>
          <w:ilvl w:val="0"/>
          <w:numId w:val="0"/>
        </w:numPr>
        <w:kinsoku/>
        <w:wordWrap/>
        <w:overflowPunct/>
        <w:topLinePunct/>
        <w:autoSpaceDE w:val="0"/>
        <w:autoSpaceDN w:val="0"/>
        <w:bidi w:val="0"/>
        <w:adjustRightInd w:val="0"/>
        <w:snapToGrid w:val="0"/>
        <w:spacing w:line="580" w:lineRule="exact"/>
        <w:ind w:firstLine="640" w:firstLineChars="200"/>
        <w:jc w:val="left"/>
        <w:textAlignment w:val="auto"/>
        <w:outlineLvl w:val="9"/>
        <w:rPr>
          <w:rFonts w:hint="eastAsia" w:ascii="宋体" w:hAnsi="宋体" w:eastAsia="方正仿宋简体" w:cs="方正仿宋简体"/>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（三）</w:t>
      </w:r>
      <w:r>
        <w:rPr>
          <w:rFonts w:hint="eastAsia" w:ascii="方正楷体_GBK" w:hAnsi="方正楷体_GBK" w:eastAsia="方正楷体_GBK" w:cs="方正楷体_GBK"/>
          <w:snapToGrid w:val="0"/>
          <w:color w:val="000000"/>
          <w:spacing w:val="0"/>
          <w:kern w:val="0"/>
          <w:sz w:val="32"/>
          <w:szCs w:val="32"/>
          <w:lang w:val="en-US" w:eastAsia="zh-CN"/>
        </w:rPr>
        <w:t>新疆昆仑蓝钻矿业开发有限责任公司</w:t>
      </w:r>
      <w:r>
        <w:rPr>
          <w:rFonts w:hint="eastAsia" w:ascii="宋体" w:hAnsi="宋体" w:eastAsia="方正仿宋简体" w:cs="方正仿宋简体"/>
          <w:color w:val="auto"/>
          <w:sz w:val="32"/>
          <w:szCs w:val="32"/>
          <w:lang w:val="en-US" w:eastAsia="zh-CN"/>
        </w:rPr>
        <w:t>作为业主单位。对承包单位新疆惠源电力有限责任公司所实施的新疆和田稀有金属矿基础设施建</w:t>
      </w:r>
      <w:r>
        <w:rPr>
          <w:rFonts w:hint="eastAsia" w:ascii="宋体" w:hAnsi="宋体" w:eastAsia="方正仿宋简体" w:cs="方正仿宋简体"/>
          <w:snapToGrid w:val="0"/>
          <w:color w:val="auto"/>
          <w:kern w:val="0"/>
          <w:sz w:val="32"/>
          <w:szCs w:val="32"/>
          <w:lang w:val="en-US" w:eastAsia="zh-CN"/>
        </w:rPr>
        <w:t>设项目-220千伏变电站35千伏</w:t>
      </w:r>
      <w:r>
        <w:rPr>
          <w:rFonts w:hint="eastAsia" w:ascii="宋体" w:hAnsi="宋体" w:eastAsia="方正仿宋简体" w:cs="方正仿宋简体"/>
          <w:color w:val="auto"/>
          <w:sz w:val="32"/>
          <w:szCs w:val="32"/>
          <w:lang w:val="en-US" w:eastAsia="zh-CN"/>
        </w:rPr>
        <w:t>配套送出工程</w:t>
      </w:r>
      <w:r>
        <w:rPr>
          <w:rFonts w:hint="eastAsia" w:ascii="宋体" w:hAnsi="宋体" w:eastAsia="方正仿宋简体" w:cs="方正仿宋简体"/>
          <w:snapToGrid w:val="0"/>
          <w:color w:val="auto"/>
          <w:kern w:val="0"/>
          <w:sz w:val="32"/>
          <w:szCs w:val="32"/>
          <w:lang w:val="en-US" w:eastAsia="zh-CN"/>
        </w:rPr>
        <w:t>（EPC）项目</w:t>
      </w:r>
      <w:r>
        <w:rPr>
          <w:rFonts w:hint="eastAsia" w:ascii="宋体" w:hAnsi="宋体" w:eastAsia="方正仿宋简体" w:cs="方正仿宋简体"/>
          <w:color w:val="auto"/>
          <w:sz w:val="32"/>
          <w:szCs w:val="32"/>
          <w:lang w:val="en-US" w:eastAsia="zh-CN"/>
        </w:rPr>
        <w:t>监管力度不够，日常安全隐患排查有漏洞。</w:t>
      </w:r>
    </w:p>
    <w:p>
      <w:pPr>
        <w:pStyle w:val="2"/>
        <w:keepNext w:val="0"/>
        <w:keepLines w:val="0"/>
        <w:pageBreakBefore w:val="0"/>
        <w:numPr>
          <w:ilvl w:val="0"/>
          <w:numId w:val="0"/>
        </w:numPr>
        <w:kinsoku/>
        <w:wordWrap/>
        <w:overflowPunct/>
        <w:topLinePunct w:val="0"/>
        <w:bidi w:val="0"/>
        <w:spacing w:line="580" w:lineRule="exact"/>
        <w:ind w:firstLine="640" w:firstLineChars="200"/>
        <w:jc w:val="both"/>
        <w:rPr>
          <w:rFonts w:hint="eastAsia" w:ascii="黑体" w:hAnsi="黑体" w:eastAsia="黑体" w:cs="黑体"/>
          <w:b w:val="0"/>
          <w:bCs w:val="0"/>
          <w:snapToGrid w:val="0"/>
          <w:color w:val="auto"/>
          <w:spacing w:val="0"/>
          <w:kern w:val="0"/>
          <w:position w:val="0"/>
          <w:sz w:val="32"/>
          <w:szCs w:val="32"/>
          <w:lang w:eastAsia="zh-CN"/>
        </w:rPr>
      </w:pPr>
      <w:r>
        <w:rPr>
          <w:rFonts w:hint="eastAsia" w:ascii="黑体" w:hAnsi="黑体" w:eastAsia="黑体" w:cs="黑体"/>
          <w:b w:val="0"/>
          <w:bCs w:val="0"/>
          <w:snapToGrid w:val="0"/>
          <w:color w:val="000000"/>
          <w:spacing w:val="0"/>
          <w:kern w:val="0"/>
          <w:position w:val="0"/>
          <w:sz w:val="32"/>
          <w:szCs w:val="32"/>
          <w:lang w:eastAsia="zh-CN"/>
        </w:rPr>
        <w:t>六、</w:t>
      </w:r>
      <w:r>
        <w:rPr>
          <w:rFonts w:hint="eastAsia" w:ascii="黑体" w:hAnsi="黑体" w:eastAsia="黑体" w:cs="黑体"/>
          <w:b w:val="0"/>
          <w:bCs w:val="0"/>
          <w:snapToGrid w:val="0"/>
          <w:color w:val="auto"/>
          <w:spacing w:val="0"/>
          <w:kern w:val="0"/>
          <w:position w:val="0"/>
          <w:sz w:val="32"/>
          <w:szCs w:val="32"/>
          <w:lang w:eastAsia="zh-CN"/>
        </w:rPr>
        <w:t>对事故有关责任人员及责任单位的处理意见</w:t>
      </w:r>
    </w:p>
    <w:p>
      <w:pPr>
        <w:pStyle w:val="2"/>
        <w:keepNext w:val="0"/>
        <w:keepLines w:val="0"/>
        <w:pageBreakBefore w:val="0"/>
        <w:widowControl/>
        <w:numPr>
          <w:ilvl w:val="0"/>
          <w:numId w:val="0"/>
        </w:numPr>
        <w:kinsoku/>
        <w:wordWrap/>
        <w:overflowPunct/>
        <w:topLinePunct/>
        <w:autoSpaceDE w:val="0"/>
        <w:autoSpaceDN w:val="0"/>
        <w:bidi w:val="0"/>
        <w:adjustRightInd w:val="0"/>
        <w:snapToGrid w:val="0"/>
        <w:spacing w:line="580" w:lineRule="exact"/>
        <w:ind w:firstLine="640" w:firstLineChars="200"/>
        <w:jc w:val="left"/>
        <w:textAlignment w:val="auto"/>
        <w:outlineLvl w:val="9"/>
        <w:rPr>
          <w:rFonts w:hint="eastAsia" w:ascii="方正楷体_GBK" w:hAnsi="方正楷体_GBK" w:eastAsia="方正楷体_GBK" w:cs="方正楷体_GBK"/>
          <w:spacing w:val="0"/>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（一）对</w:t>
      </w:r>
      <w:r>
        <w:rPr>
          <w:rFonts w:hint="eastAsia" w:ascii="方正楷体_GBK" w:hAnsi="方正楷体_GBK" w:eastAsia="方正楷体_GBK" w:cs="方正楷体_GBK"/>
          <w:spacing w:val="0"/>
          <w:sz w:val="32"/>
          <w:szCs w:val="32"/>
          <w:lang w:val="en-US" w:eastAsia="zh-CN"/>
        </w:rPr>
        <w:t>事故有关责任人员的处理意见</w:t>
      </w:r>
    </w:p>
    <w:p>
      <w:pPr>
        <w:keepNext w:val="0"/>
        <w:keepLines w:val="0"/>
        <w:pageBreakBefore w:val="0"/>
        <w:widowControl w:val="0"/>
        <w:kinsoku/>
        <w:wordWrap/>
        <w:overflowPunct/>
        <w:topLinePunct w:val="0"/>
        <w:autoSpaceDE w:val="0"/>
        <w:autoSpaceDN w:val="0"/>
        <w:bidi w:val="0"/>
        <w:adjustRightInd/>
        <w:snapToGrid w:val="0"/>
        <w:spacing w:line="574" w:lineRule="exact"/>
        <w:ind w:left="0" w:right="0" w:firstLine="643" w:firstLineChars="200"/>
        <w:jc w:val="both"/>
        <w:textAlignment w:val="baseline"/>
        <w:rPr>
          <w:rFonts w:hint="eastAsia" w:ascii="宋体" w:hAnsi="宋体" w:eastAsia="方正仿宋简体" w:cs="方正仿宋简体"/>
          <w:color w:val="auto"/>
          <w:sz w:val="32"/>
          <w:szCs w:val="32"/>
          <w:lang w:val="en-US" w:eastAsia="zh-CN"/>
        </w:rPr>
      </w:pPr>
      <w:r>
        <w:rPr>
          <w:rFonts w:hint="eastAsia" w:ascii="宋体" w:hAnsi="宋体" w:eastAsia="方正仿宋简体" w:cs="方正仿宋简体"/>
          <w:b/>
          <w:bCs/>
          <w:snapToGrid w:val="0"/>
          <w:color w:val="auto"/>
          <w:kern w:val="0"/>
          <w:sz w:val="32"/>
          <w:szCs w:val="32"/>
          <w:lang w:val="en-US" w:eastAsia="zh-CN"/>
        </w:rPr>
        <w:t>1.</w:t>
      </w:r>
      <w:r>
        <w:rPr>
          <w:rFonts w:hint="eastAsia" w:ascii="宋体" w:hAnsi="宋体" w:eastAsia="方正仿宋简体" w:cs="方正仿宋简体"/>
          <w:b/>
          <w:bCs/>
          <w:color w:val="auto"/>
          <w:sz w:val="32"/>
          <w:szCs w:val="32"/>
          <w:lang w:val="en-US" w:eastAsia="zh-CN"/>
        </w:rPr>
        <w:t>秦某</w:t>
      </w:r>
      <w:r>
        <w:rPr>
          <w:rFonts w:hint="eastAsia" w:ascii="宋体" w:hAnsi="宋体" w:eastAsia="方正仿宋简体" w:cs="方正仿宋简体"/>
          <w:color w:val="auto"/>
          <w:sz w:val="32"/>
          <w:szCs w:val="32"/>
          <w:lang w:val="en-US" w:eastAsia="zh-CN"/>
        </w:rPr>
        <w:t>（身份证号：33032319********15），男，汉族，群众，新疆同禾电力有限公司新疆和田稀有金属矿基础设施建设项目-220千伏变电站35千伏配套送出工程（EPC）项目负责人，负责项目部全盘工作，违反《中华人民共和国安全生产法》第二十一条</w:t>
      </w:r>
      <w:r>
        <w:rPr>
          <w:rStyle w:val="10"/>
          <w:rFonts w:hint="eastAsia" w:ascii="方正仿宋简体" w:hAnsi="方正仿宋简体" w:eastAsia="方正仿宋简体" w:cs="方正仿宋简体"/>
          <w:b w:val="0"/>
          <w:bCs w:val="0"/>
          <w:color w:val="auto"/>
          <w:sz w:val="40"/>
          <w:szCs w:val="40"/>
          <w:lang w:val="en-US" w:eastAsia="zh-CN"/>
        </w:rPr>
        <w:footnoteReference w:id="0"/>
      </w:r>
      <w:r>
        <w:rPr>
          <w:rFonts w:hint="eastAsia" w:ascii="宋体" w:hAnsi="宋体" w:eastAsia="方正仿宋简体" w:cs="方正仿宋简体"/>
          <w:color w:val="auto"/>
          <w:sz w:val="32"/>
          <w:szCs w:val="32"/>
          <w:lang w:val="en-US" w:eastAsia="zh-CN"/>
        </w:rPr>
        <w:t>的规定，依据《中华人民共和国安全生产法》本法第九十五条</w:t>
      </w:r>
      <w:r>
        <w:rPr>
          <w:rStyle w:val="10"/>
          <w:rFonts w:hint="eastAsia" w:ascii="宋体" w:hAnsi="宋体" w:eastAsia="方正仿宋简体" w:cs="方正仿宋简体"/>
          <w:color w:val="auto"/>
          <w:sz w:val="40"/>
          <w:szCs w:val="40"/>
          <w:lang w:val="en-US" w:eastAsia="zh-CN"/>
        </w:rPr>
        <w:footnoteReference w:id="1"/>
      </w:r>
      <w:r>
        <w:rPr>
          <w:rFonts w:hint="eastAsia" w:ascii="宋体" w:hAnsi="宋体" w:eastAsia="方正仿宋简体" w:cs="方正仿宋简体"/>
          <w:color w:val="auto"/>
          <w:sz w:val="32"/>
          <w:szCs w:val="32"/>
          <w:lang w:val="en-US" w:eastAsia="zh-CN"/>
        </w:rPr>
        <w:t>的规定，建议由和田县应急管理局对秦某处上一年年收入百分之四十的罚款。</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宋体" w:hAnsi="宋体" w:eastAsia="方正仿宋简体" w:cs="方正仿宋简体"/>
          <w:color w:val="auto"/>
          <w:sz w:val="32"/>
          <w:szCs w:val="32"/>
          <w:lang w:val="en-US" w:eastAsia="zh-CN"/>
        </w:rPr>
      </w:pPr>
      <w:r>
        <w:rPr>
          <w:rFonts w:hint="eastAsia" w:ascii="宋体" w:hAnsi="宋体" w:eastAsia="方正仿宋简体" w:cs="方正仿宋简体"/>
          <w:b/>
          <w:bCs/>
          <w:snapToGrid w:val="0"/>
          <w:color w:val="auto"/>
          <w:kern w:val="0"/>
          <w:sz w:val="32"/>
          <w:szCs w:val="32"/>
          <w:lang w:val="en-US" w:eastAsia="zh-CN"/>
        </w:rPr>
        <w:t>2.瞿某</w:t>
      </w:r>
      <w:r>
        <w:rPr>
          <w:rFonts w:hint="eastAsia" w:ascii="宋体" w:hAnsi="宋体" w:eastAsia="方正仿宋简体" w:cs="方正仿宋简体"/>
          <w:color w:val="auto"/>
          <w:sz w:val="32"/>
          <w:szCs w:val="32"/>
          <w:lang w:val="en-US" w:eastAsia="zh-CN"/>
        </w:rPr>
        <w:t>（身份证号：33030219********17），男，汉族，群众，新疆同禾电力有限公司新疆和田稀有金属矿基础设施建设项目-220千伏变电站35千伏配套送出工程（EPC）安全管理人员，分管项目部安全生产工作。违反《中华人民共和国安全生产法》第二十五条</w:t>
      </w:r>
      <w:r>
        <w:rPr>
          <w:rStyle w:val="10"/>
          <w:rFonts w:hint="eastAsia" w:ascii="宋体" w:hAnsi="宋体" w:eastAsia="方正仿宋简体" w:cs="方正仿宋简体"/>
          <w:color w:val="auto"/>
          <w:sz w:val="32"/>
          <w:szCs w:val="32"/>
          <w:lang w:val="en-US" w:eastAsia="zh-CN"/>
        </w:rPr>
        <w:footnoteReference w:id="2"/>
      </w:r>
      <w:r>
        <w:rPr>
          <w:rFonts w:hint="eastAsia" w:ascii="宋体" w:hAnsi="宋体" w:eastAsia="方正仿宋简体" w:cs="方正仿宋简体"/>
          <w:color w:val="auto"/>
          <w:sz w:val="32"/>
          <w:szCs w:val="32"/>
          <w:lang w:val="en-US" w:eastAsia="zh-CN"/>
        </w:rPr>
        <w:t>的规定，依据《中华人民共和国安全生产法》第九十六条</w:t>
      </w:r>
      <w:r>
        <w:rPr>
          <w:rStyle w:val="10"/>
          <w:rFonts w:hint="eastAsia" w:ascii="宋体" w:hAnsi="宋体" w:eastAsia="方正仿宋简体" w:cs="方正仿宋简体"/>
          <w:color w:val="auto"/>
          <w:sz w:val="32"/>
          <w:szCs w:val="32"/>
          <w:lang w:val="en-US" w:eastAsia="zh-CN"/>
        </w:rPr>
        <w:footnoteReference w:id="3"/>
      </w:r>
      <w:r>
        <w:rPr>
          <w:rFonts w:hint="eastAsia" w:ascii="宋体" w:hAnsi="宋体" w:eastAsia="方正仿宋简体" w:cs="方正仿宋简体"/>
          <w:color w:val="auto"/>
          <w:sz w:val="32"/>
          <w:szCs w:val="32"/>
          <w:lang w:val="en-US" w:eastAsia="zh-CN"/>
        </w:rPr>
        <w:t>的规定，建议由和田县应急管理局对瞿某处上一年年收</w:t>
      </w:r>
      <w:r>
        <w:rPr>
          <w:rStyle w:val="10"/>
          <w:rFonts w:hint="eastAsia" w:ascii="宋体" w:hAnsi="宋体" w:eastAsia="方正仿宋简体" w:cs="方正仿宋简体"/>
          <w:color w:val="auto"/>
          <w:sz w:val="32"/>
          <w:szCs w:val="32"/>
          <w:lang w:val="en-US" w:eastAsia="zh-CN"/>
        </w:rPr>
        <w:footnoteReference w:id="4"/>
      </w:r>
      <w:r>
        <w:rPr>
          <w:rFonts w:hint="eastAsia" w:ascii="宋体" w:hAnsi="宋体" w:eastAsia="方正仿宋简体" w:cs="方正仿宋简体"/>
          <w:color w:val="auto"/>
          <w:sz w:val="32"/>
          <w:szCs w:val="32"/>
          <w:lang w:val="en-US" w:eastAsia="zh-CN"/>
        </w:rPr>
        <w:t>入百分之二十以上百分之五十以下的罚款。</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宋体" w:hAnsi="宋体" w:eastAsia="方正仿宋简体" w:cs="方正仿宋简体"/>
          <w:color w:val="auto"/>
          <w:sz w:val="32"/>
          <w:szCs w:val="32"/>
          <w:lang w:val="en-US" w:eastAsia="zh-CN"/>
        </w:rPr>
      </w:pPr>
      <w:r>
        <w:rPr>
          <w:rFonts w:hint="eastAsia" w:ascii="宋体" w:hAnsi="宋体" w:eastAsia="方正仿宋简体" w:cs="方正仿宋简体"/>
          <w:b/>
          <w:bCs/>
          <w:snapToGrid w:val="0"/>
          <w:color w:val="auto"/>
          <w:kern w:val="0"/>
          <w:sz w:val="32"/>
          <w:szCs w:val="32"/>
          <w:lang w:val="en-US" w:eastAsia="zh-CN"/>
        </w:rPr>
        <w:t>3.田某</w:t>
      </w:r>
      <w:r>
        <w:rPr>
          <w:rFonts w:hint="eastAsia" w:ascii="宋体" w:hAnsi="宋体" w:eastAsia="方正仿宋简体" w:cs="方正仿宋简体"/>
          <w:color w:val="auto"/>
          <w:sz w:val="32"/>
          <w:szCs w:val="32"/>
          <w:lang w:val="en-US" w:eastAsia="zh-CN"/>
        </w:rPr>
        <w:t xml:space="preserve">（身份证号：65422319********17），男，汉族，中共党员，新疆惠源电力有限责任公司新疆和田稀有金属矿基础设施建设项目-220千伏变电站35千伏配套送出工程（EPC）项目经理，负责项目部全盘工作。违反《中华人民共和国安全生产法》第二十一条的规定，依据《中华人民共和国安全生产法》第九十五条和第一百一十五条的规定，建议由和田县应急管理局对田某处上一年年收入百分之四十的罚款。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宋体" w:hAnsi="宋体" w:eastAsia="方正仿宋简体" w:cs="方正仿宋简体"/>
          <w:snapToGrid w:val="0"/>
          <w:color w:val="auto"/>
          <w:kern w:val="0"/>
          <w:sz w:val="32"/>
          <w:szCs w:val="32"/>
          <w:lang w:val="en-US" w:eastAsia="zh-CN"/>
        </w:rPr>
      </w:pPr>
      <w:r>
        <w:rPr>
          <w:rFonts w:hint="eastAsia" w:ascii="宋体" w:hAnsi="宋体" w:eastAsia="方正仿宋简体" w:cs="方正仿宋简体"/>
          <w:b/>
          <w:bCs/>
          <w:snapToGrid w:val="0"/>
          <w:color w:val="auto"/>
          <w:kern w:val="0"/>
          <w:sz w:val="32"/>
          <w:szCs w:val="32"/>
          <w:lang w:val="en-US" w:eastAsia="zh-CN"/>
        </w:rPr>
        <w:t>4.张某钰</w:t>
      </w:r>
      <w:r>
        <w:rPr>
          <w:rFonts w:hint="eastAsia" w:ascii="宋体" w:hAnsi="宋体" w:eastAsia="方正仿宋简体" w:cs="方正仿宋简体"/>
          <w:color w:val="auto"/>
          <w:sz w:val="32"/>
          <w:szCs w:val="32"/>
          <w:lang w:val="en-US" w:eastAsia="zh-CN"/>
        </w:rPr>
        <w:t>（身份证号：65901119********15），男，汉族，群众，新疆惠源电力有限责任公司新疆和田稀有金属矿基础设施建设项目-220千伏变电站35千伏配套送出工程（EPC）</w:t>
      </w:r>
      <w:r>
        <w:rPr>
          <w:rFonts w:hint="eastAsia" w:ascii="宋体" w:hAnsi="宋体" w:eastAsia="方正仿宋简体" w:cs="方正仿宋简体"/>
          <w:snapToGrid w:val="0"/>
          <w:color w:val="auto"/>
          <w:kern w:val="0"/>
          <w:sz w:val="32"/>
          <w:szCs w:val="32"/>
          <w:lang w:val="en-US" w:eastAsia="zh-CN"/>
        </w:rPr>
        <w:t>安全管理人员，分管项目部安全生产工作。违反《中华人民共和国安全生产法》第二十五条的规定，依据《中华人民共和国安全生产法》第九十六条的规定，建议由和田县应急管理局对</w:t>
      </w:r>
      <w:r>
        <w:rPr>
          <w:rFonts w:hint="eastAsia" w:ascii="宋体" w:hAnsi="宋体" w:eastAsia="方正仿宋简体" w:cs="方正仿宋简体"/>
          <w:color w:val="auto"/>
          <w:sz w:val="32"/>
          <w:szCs w:val="32"/>
          <w:lang w:val="en-US" w:eastAsia="zh-CN"/>
        </w:rPr>
        <w:t>张某钰</w:t>
      </w:r>
      <w:r>
        <w:rPr>
          <w:rFonts w:hint="eastAsia" w:ascii="宋体" w:hAnsi="宋体" w:eastAsia="方正仿宋简体" w:cs="方正仿宋简体"/>
          <w:snapToGrid w:val="0"/>
          <w:color w:val="auto"/>
          <w:kern w:val="0"/>
          <w:sz w:val="32"/>
          <w:szCs w:val="32"/>
          <w:lang w:val="en-US" w:eastAsia="zh-CN"/>
        </w:rPr>
        <w:t>处上一年年收入百分之二十以上百分之五十以下的罚款。</w:t>
      </w:r>
    </w:p>
    <w:p>
      <w:pPr>
        <w:keepNext w:val="0"/>
        <w:keepLines w:val="0"/>
        <w:pageBreakBefore w:val="0"/>
        <w:widowControl w:val="0"/>
        <w:kinsoku/>
        <w:wordWrap/>
        <w:overflowPunct/>
        <w:topLinePunct w:val="0"/>
        <w:autoSpaceDE w:val="0"/>
        <w:autoSpaceDN w:val="0"/>
        <w:bidi w:val="0"/>
        <w:adjustRightInd/>
        <w:snapToGrid w:val="0"/>
        <w:spacing w:line="574" w:lineRule="exact"/>
        <w:ind w:left="0" w:right="0" w:firstLine="643"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宋体" w:hAnsi="宋体" w:eastAsia="方正仿宋简体" w:cs="方正仿宋简体"/>
          <w:b/>
          <w:bCs/>
          <w:snapToGrid w:val="0"/>
          <w:color w:val="auto"/>
          <w:kern w:val="0"/>
          <w:sz w:val="32"/>
          <w:szCs w:val="32"/>
          <w:lang w:val="en-US" w:eastAsia="zh-CN"/>
        </w:rPr>
        <w:t>5.李某兵</w:t>
      </w:r>
      <w:r>
        <w:rPr>
          <w:rFonts w:hint="eastAsia" w:ascii="宋体" w:hAnsi="宋体" w:eastAsia="方正仿宋简体" w:cs="方正仿宋简体"/>
          <w:color w:val="auto"/>
          <w:sz w:val="32"/>
          <w:szCs w:val="32"/>
          <w:lang w:val="en-US" w:eastAsia="zh-CN"/>
        </w:rPr>
        <w:t>（身份证号</w:t>
      </w:r>
      <w:r>
        <w:rPr>
          <w:rFonts w:hint="eastAsia" w:ascii="宋体" w:hAnsi="宋体" w:eastAsia="方正仿宋简体" w:cs="方正仿宋简体"/>
          <w:snapToGrid w:val="0"/>
          <w:color w:val="auto"/>
          <w:kern w:val="0"/>
          <w:sz w:val="32"/>
          <w:szCs w:val="32"/>
          <w:lang w:val="en-US" w:eastAsia="zh-CN"/>
        </w:rPr>
        <w:t>：51092319</w:t>
      </w:r>
      <w:r>
        <w:rPr>
          <w:rFonts w:hint="eastAsia" w:ascii="宋体" w:hAnsi="宋体" w:eastAsia="方正仿宋简体" w:cs="方正仿宋简体"/>
          <w:color w:val="auto"/>
          <w:sz w:val="32"/>
          <w:szCs w:val="32"/>
          <w:lang w:val="en-US" w:eastAsia="zh-CN"/>
        </w:rPr>
        <w:t>********</w:t>
      </w:r>
      <w:r>
        <w:rPr>
          <w:rFonts w:hint="eastAsia" w:ascii="宋体" w:hAnsi="宋体" w:eastAsia="方正仿宋简体" w:cs="方正仿宋简体"/>
          <w:snapToGrid w:val="0"/>
          <w:color w:val="auto"/>
          <w:kern w:val="0"/>
          <w:sz w:val="32"/>
          <w:szCs w:val="32"/>
          <w:lang w:val="en-US" w:eastAsia="zh-CN"/>
        </w:rPr>
        <w:t>17），</w:t>
      </w:r>
      <w:r>
        <w:rPr>
          <w:rFonts w:hint="eastAsia" w:ascii="宋体" w:hAnsi="宋体" w:eastAsia="方正仿宋简体" w:cs="方正仿宋简体"/>
          <w:color w:val="auto"/>
          <w:sz w:val="32"/>
          <w:szCs w:val="32"/>
          <w:lang w:val="en-US" w:eastAsia="zh-CN"/>
        </w:rPr>
        <w:t>男，汉族，中共党员，新疆昆仑蓝钻矿业开发有限责任公司设备物资部经理，具体负责此项目的安全管理。</w:t>
      </w:r>
      <w:r>
        <w:rPr>
          <w:rFonts w:hint="eastAsia" w:ascii="宋体" w:hAnsi="宋体" w:eastAsia="方正仿宋简体" w:cs="方正仿宋简体"/>
          <w:snapToGrid w:val="0"/>
          <w:color w:val="auto"/>
          <w:kern w:val="0"/>
          <w:sz w:val="32"/>
          <w:szCs w:val="32"/>
          <w:lang w:val="en-US" w:eastAsia="zh-CN"/>
        </w:rPr>
        <w:t>违反《中华人民共和国安全生产法》第二十五条的规定，依据《中华人民共和国安全生产法》第九十六条的规定，建议由和田县应急管理局对</w:t>
      </w:r>
      <w:r>
        <w:rPr>
          <w:rFonts w:hint="eastAsia" w:ascii="宋体" w:hAnsi="宋体" w:eastAsia="方正仿宋简体" w:cs="方正仿宋简体"/>
          <w:b w:val="0"/>
          <w:bCs w:val="0"/>
          <w:snapToGrid w:val="0"/>
          <w:color w:val="auto"/>
          <w:kern w:val="0"/>
          <w:sz w:val="32"/>
          <w:szCs w:val="32"/>
          <w:lang w:val="en-US" w:eastAsia="zh-CN"/>
        </w:rPr>
        <w:t>李某兵</w:t>
      </w:r>
      <w:r>
        <w:rPr>
          <w:rFonts w:hint="eastAsia" w:ascii="宋体" w:hAnsi="宋体" w:eastAsia="方正仿宋简体" w:cs="方正仿宋简体"/>
          <w:snapToGrid w:val="0"/>
          <w:color w:val="auto"/>
          <w:kern w:val="0"/>
          <w:sz w:val="32"/>
          <w:szCs w:val="32"/>
          <w:lang w:val="en-US" w:eastAsia="zh-CN"/>
        </w:rPr>
        <w:t>处上一年年收入百分之二十以上百分之五十以下的罚款。</w:t>
      </w:r>
    </w:p>
    <w:p>
      <w:pPr>
        <w:pStyle w:val="2"/>
        <w:keepNext w:val="0"/>
        <w:keepLines w:val="0"/>
        <w:pageBreakBefore w:val="0"/>
        <w:widowControl/>
        <w:numPr>
          <w:ilvl w:val="0"/>
          <w:numId w:val="0"/>
        </w:numPr>
        <w:kinsoku/>
        <w:wordWrap/>
        <w:overflowPunct/>
        <w:topLinePunct/>
        <w:autoSpaceDE w:val="0"/>
        <w:autoSpaceDN w:val="0"/>
        <w:bidi w:val="0"/>
        <w:adjustRightInd w:val="0"/>
        <w:snapToGrid w:val="0"/>
        <w:spacing w:line="580" w:lineRule="exact"/>
        <w:ind w:firstLine="640" w:firstLineChars="200"/>
        <w:jc w:val="left"/>
        <w:textAlignment w:val="auto"/>
        <w:outlineLvl w:val="9"/>
        <w:rPr>
          <w:rFonts w:hint="eastAsia" w:ascii="方正楷体_GBK" w:hAnsi="方正楷体_GBK" w:eastAsia="方正楷体_GBK" w:cs="方正楷体_GBK"/>
          <w:spacing w:val="0"/>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（二）对</w:t>
      </w:r>
      <w:r>
        <w:rPr>
          <w:rFonts w:hint="eastAsia" w:ascii="方正楷体_GBK" w:hAnsi="方正楷体_GBK" w:eastAsia="方正楷体_GBK" w:cs="方正楷体_GBK"/>
          <w:spacing w:val="0"/>
          <w:sz w:val="32"/>
          <w:szCs w:val="32"/>
          <w:lang w:val="en-US" w:eastAsia="zh-CN"/>
        </w:rPr>
        <w:t>事故有关责任单位的处理意见</w:t>
      </w:r>
    </w:p>
    <w:p>
      <w:pPr>
        <w:keepNext w:val="0"/>
        <w:keepLines w:val="0"/>
        <w:pageBreakBefore w:val="0"/>
        <w:widowControl w:val="0"/>
        <w:kinsoku/>
        <w:wordWrap/>
        <w:overflowPunct/>
        <w:topLinePunct w:val="0"/>
        <w:autoSpaceDE w:val="0"/>
        <w:autoSpaceDN w:val="0"/>
        <w:bidi w:val="0"/>
        <w:adjustRightInd/>
        <w:snapToGrid w:val="0"/>
        <w:spacing w:line="574" w:lineRule="exact"/>
        <w:ind w:left="0" w:right="0" w:firstLine="643"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宋体" w:hAnsi="宋体" w:eastAsia="方正仿宋简体" w:cs="方正仿宋简体"/>
          <w:b/>
          <w:bCs/>
          <w:color w:val="auto"/>
          <w:sz w:val="32"/>
          <w:szCs w:val="32"/>
          <w:lang w:val="en-US" w:eastAsia="zh-CN"/>
        </w:rPr>
        <w:t>1</w:t>
      </w:r>
      <w:r>
        <w:rPr>
          <w:rFonts w:hint="eastAsia" w:ascii="仿宋_GB2312" w:hAnsi="仿宋_GB2312" w:eastAsia="仿宋_GB2312" w:cs="仿宋_GB2312"/>
          <w:b/>
          <w:bCs/>
          <w:spacing w:val="0"/>
          <w:sz w:val="32"/>
          <w:szCs w:val="32"/>
          <w:lang w:val="en-US" w:eastAsia="zh-CN"/>
        </w:rPr>
        <w:t>.</w:t>
      </w:r>
      <w:r>
        <w:rPr>
          <w:rFonts w:hint="eastAsia" w:ascii="宋体" w:hAnsi="宋体" w:eastAsia="方正仿宋简体" w:cs="方正仿宋简体"/>
          <w:b/>
          <w:bCs/>
          <w:snapToGrid w:val="0"/>
          <w:color w:val="auto"/>
          <w:kern w:val="0"/>
          <w:sz w:val="32"/>
          <w:szCs w:val="32"/>
          <w:lang w:val="en-US" w:eastAsia="zh-CN"/>
        </w:rPr>
        <w:t>新</w:t>
      </w:r>
      <w:r>
        <w:rPr>
          <w:rFonts w:hint="eastAsia" w:ascii="宋体" w:hAnsi="宋体" w:eastAsia="方正仿宋简体" w:cs="方正仿宋简体"/>
          <w:b/>
          <w:bCs/>
          <w:color w:val="auto"/>
          <w:sz w:val="32"/>
          <w:szCs w:val="32"/>
          <w:lang w:val="en-US" w:eastAsia="zh-CN"/>
        </w:rPr>
        <w:t>疆同禾电力有限公司</w:t>
      </w:r>
      <w:r>
        <w:rPr>
          <w:rFonts w:hint="eastAsia" w:ascii="宋体" w:hAnsi="宋体" w:eastAsia="方正仿宋简体" w:cs="方正仿宋简体"/>
          <w:snapToGrid w:val="0"/>
          <w:color w:val="auto"/>
          <w:kern w:val="0"/>
          <w:sz w:val="32"/>
          <w:szCs w:val="32"/>
          <w:lang w:val="en-US" w:eastAsia="zh-CN"/>
        </w:rPr>
        <w:t>作为事故发生单位，</w:t>
      </w:r>
      <w:r>
        <w:rPr>
          <w:rFonts w:hint="eastAsia" w:ascii="宋体" w:hAnsi="宋体" w:eastAsia="方正仿宋简体" w:cs="方正仿宋简体"/>
          <w:color w:val="auto"/>
          <w:sz w:val="32"/>
          <w:szCs w:val="32"/>
          <w:lang w:val="en-US" w:eastAsia="zh-CN"/>
        </w:rPr>
        <w:t>依据《中华人</w:t>
      </w:r>
      <w:r>
        <w:rPr>
          <w:rFonts w:hint="eastAsia" w:ascii="宋体" w:hAnsi="宋体" w:eastAsia="方正仿宋简体" w:cs="方正仿宋简体"/>
          <w:snapToGrid w:val="0"/>
          <w:color w:val="auto"/>
          <w:kern w:val="0"/>
          <w:sz w:val="32"/>
          <w:szCs w:val="32"/>
          <w:lang w:val="en-US" w:eastAsia="zh-CN"/>
        </w:rPr>
        <w:t>民共和国安全生产法》第一百一十四条之规定，建议由</w:t>
      </w:r>
      <w:r>
        <w:rPr>
          <w:rFonts w:hint="eastAsia" w:ascii="宋体" w:hAnsi="宋体" w:eastAsia="方正仿宋简体" w:cs="方正仿宋简体"/>
          <w:color w:val="auto"/>
          <w:sz w:val="32"/>
          <w:szCs w:val="32"/>
          <w:lang w:val="en-US" w:eastAsia="zh-CN"/>
        </w:rPr>
        <w:t>和田县应急管理局</w:t>
      </w:r>
      <w:r>
        <w:rPr>
          <w:rFonts w:hint="eastAsia" w:ascii="宋体" w:hAnsi="宋体" w:eastAsia="方正仿宋简体" w:cs="方正仿宋简体"/>
          <w:snapToGrid w:val="0"/>
          <w:color w:val="auto"/>
          <w:kern w:val="0"/>
          <w:sz w:val="32"/>
          <w:szCs w:val="32"/>
          <w:lang w:val="en-US" w:eastAsia="zh-CN"/>
        </w:rPr>
        <w:t>对</w:t>
      </w:r>
      <w:r>
        <w:rPr>
          <w:rFonts w:hint="eastAsia" w:ascii="宋体" w:hAnsi="宋体" w:eastAsia="方正仿宋简体" w:cs="方正仿宋简体"/>
          <w:color w:val="auto"/>
          <w:sz w:val="32"/>
          <w:szCs w:val="32"/>
          <w:lang w:val="en-US" w:eastAsia="zh-CN"/>
        </w:rPr>
        <w:t>新疆同禾电力有限公司</w:t>
      </w:r>
      <w:r>
        <w:rPr>
          <w:rFonts w:hint="eastAsia" w:ascii="宋体" w:hAnsi="宋体" w:eastAsia="方正仿宋简体" w:cs="方正仿宋简体"/>
          <w:snapToGrid w:val="0"/>
          <w:color w:val="auto"/>
          <w:kern w:val="0"/>
          <w:sz w:val="32"/>
          <w:szCs w:val="32"/>
          <w:lang w:val="en-US" w:eastAsia="zh-CN"/>
        </w:rPr>
        <w:t>处三十万元以上一百万元以下的罚款。</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黑体" w:hAnsi="黑体" w:eastAsia="黑体" w:cs="黑体"/>
          <w:b w:val="0"/>
          <w:bCs w:val="0"/>
          <w:snapToGrid w:val="0"/>
          <w:color w:val="000000"/>
          <w:spacing w:val="0"/>
          <w:kern w:val="0"/>
          <w:position w:val="0"/>
          <w:sz w:val="32"/>
          <w:szCs w:val="32"/>
          <w:lang w:val="en-US" w:eastAsia="zh-CN"/>
        </w:rPr>
      </w:pP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2.新疆昆仑蓝钻矿业开发有限责任公司</w:t>
      </w:r>
      <w:r>
        <w:rPr>
          <w:rFonts w:hint="eastAsia" w:ascii="宋体" w:hAnsi="宋体" w:eastAsia="方正仿宋简体" w:cs="方正仿宋简体"/>
          <w:color w:val="auto"/>
          <w:sz w:val="32"/>
          <w:szCs w:val="32"/>
          <w:lang w:val="en-US" w:eastAsia="zh-CN"/>
        </w:rPr>
        <w:t>作为业主单位，建议由和田县人民政府对企业主要负责人进行约谈。</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80" w:lineRule="exact"/>
        <w:ind w:right="0" w:rightChars="0" w:firstLine="640" w:firstLineChars="200"/>
        <w:jc w:val="both"/>
        <w:textAlignment w:val="baseline"/>
        <w:outlineLvl w:val="0"/>
        <w:rPr>
          <w:rFonts w:hint="eastAsia" w:ascii="黑体" w:hAnsi="黑体" w:eastAsia="黑体" w:cs="黑体"/>
          <w:b w:val="0"/>
          <w:bCs w:val="0"/>
          <w:snapToGrid w:val="0"/>
          <w:color w:val="000000"/>
          <w:spacing w:val="0"/>
          <w:kern w:val="0"/>
          <w:position w:val="0"/>
          <w:sz w:val="32"/>
          <w:szCs w:val="32"/>
          <w:lang w:val="en-US" w:eastAsia="zh-CN"/>
        </w:rPr>
      </w:pPr>
      <w:r>
        <w:rPr>
          <w:rFonts w:hint="eastAsia" w:ascii="黑体" w:hAnsi="黑体" w:eastAsia="黑体" w:cs="黑体"/>
          <w:b w:val="0"/>
          <w:bCs w:val="0"/>
          <w:snapToGrid w:val="0"/>
          <w:color w:val="000000"/>
          <w:spacing w:val="0"/>
          <w:kern w:val="0"/>
          <w:position w:val="0"/>
          <w:sz w:val="32"/>
          <w:szCs w:val="32"/>
          <w:lang w:val="en-US" w:eastAsia="zh-CN"/>
        </w:rPr>
        <w:t>八、整改措施</w:t>
      </w:r>
    </w:p>
    <w:p>
      <w:pPr>
        <w:keepNext w:val="0"/>
        <w:keepLines w:val="0"/>
        <w:pageBreakBefore w:val="0"/>
        <w:widowControl w:val="0"/>
        <w:kinsoku/>
        <w:wordWrap/>
        <w:overflowPunct/>
        <w:topLinePunct w:val="0"/>
        <w:autoSpaceDE w:val="0"/>
        <w:autoSpaceDN w:val="0"/>
        <w:bidi w:val="0"/>
        <w:adjustRightInd/>
        <w:snapToGrid w:val="0"/>
        <w:spacing w:line="574" w:lineRule="exact"/>
        <w:ind w:left="0" w:right="0" w:firstLine="643" w:firstLineChars="200"/>
        <w:jc w:val="both"/>
        <w:textAlignment w:val="baseline"/>
        <w:rPr>
          <w:rFonts w:hint="eastAsia" w:ascii="宋体" w:hAnsi="宋体" w:eastAsia="方正仿宋简体" w:cs="方正仿宋简体"/>
          <w:color w:val="auto"/>
          <w:sz w:val="32"/>
          <w:szCs w:val="32"/>
          <w:lang w:val="en-US" w:eastAsia="zh-CN"/>
        </w:rPr>
      </w:pP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一是</w:t>
      </w:r>
      <w:r>
        <w:rPr>
          <w:rFonts w:hint="eastAsia" w:ascii="宋体" w:hAnsi="宋体" w:eastAsia="方正仿宋简体" w:cs="方正仿宋简体"/>
          <w:color w:val="auto"/>
          <w:sz w:val="32"/>
          <w:szCs w:val="32"/>
          <w:lang w:val="en-US" w:eastAsia="zh-CN"/>
        </w:rPr>
        <w:t>新疆惠源电力有限责任公司作为总承包单位，落实安全生产统一协调、管理责任，加强对新疆和田稀有金属矿基础设施建设项目-220千伏变电站35千伏配套送出工程（EPC）项目的安全管理，定期对分包单位进行安全检查，发现安全问题的，应当及时督促整改。</w:t>
      </w:r>
    </w:p>
    <w:p>
      <w:pPr>
        <w:keepNext w:val="0"/>
        <w:keepLines w:val="0"/>
        <w:pageBreakBefore w:val="0"/>
        <w:widowControl w:val="0"/>
        <w:kinsoku/>
        <w:wordWrap/>
        <w:overflowPunct/>
        <w:topLinePunct w:val="0"/>
        <w:autoSpaceDE w:val="0"/>
        <w:autoSpaceDN w:val="0"/>
        <w:bidi w:val="0"/>
        <w:adjustRightInd/>
        <w:snapToGrid w:val="0"/>
        <w:spacing w:line="574" w:lineRule="exact"/>
        <w:ind w:left="0" w:right="0" w:firstLine="643" w:firstLineChars="200"/>
        <w:jc w:val="both"/>
        <w:textAlignment w:val="baseline"/>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二是</w:t>
      </w:r>
      <w:r>
        <w:rPr>
          <w:rFonts w:hint="eastAsia" w:ascii="宋体" w:hAnsi="宋体" w:eastAsia="方正仿宋简体" w:cs="方正仿宋简体"/>
          <w:color w:val="auto"/>
          <w:sz w:val="32"/>
          <w:szCs w:val="32"/>
          <w:lang w:val="en-US" w:eastAsia="zh-CN"/>
        </w:rPr>
        <w:t>新疆同禾电力有限公司。深刻汲取此次事故教训，配齐配强项目部各类人员，加强对施工现场员工的安全教育培训，提高员工的安全意识，规范对施工现场的管理，及时发现消除各类安全隐患，杜绝类似问题再次发生。</w:t>
      </w:r>
    </w:p>
    <w:p>
      <w:pPr>
        <w:keepNext w:val="0"/>
        <w:keepLines w:val="0"/>
        <w:pageBreakBefore w:val="0"/>
        <w:widowControl w:val="0"/>
        <w:kinsoku/>
        <w:wordWrap/>
        <w:overflowPunct/>
        <w:topLinePunct w:val="0"/>
        <w:autoSpaceDE w:val="0"/>
        <w:autoSpaceDN w:val="0"/>
        <w:bidi w:val="0"/>
        <w:adjustRightInd/>
        <w:snapToGrid w:val="0"/>
        <w:spacing w:line="574" w:lineRule="exact"/>
        <w:ind w:left="0" w:right="0" w:firstLine="643" w:firstLineChars="200"/>
        <w:jc w:val="both"/>
        <w:textAlignment w:val="baseline"/>
        <w:rPr>
          <w:rFonts w:hint="eastAsia" w:ascii="宋体" w:hAnsi="宋体" w:eastAsia="方正仿宋简体" w:cs="方正仿宋简体"/>
          <w:color w:val="auto"/>
          <w:sz w:val="32"/>
          <w:szCs w:val="32"/>
          <w:lang w:val="en-US" w:eastAsia="zh-CN"/>
        </w:rPr>
      </w:pP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三是</w:t>
      </w:r>
      <w:r>
        <w:rPr>
          <w:rFonts w:hint="eastAsia" w:ascii="宋体" w:hAnsi="宋体" w:eastAsia="方正仿宋简体" w:cs="方正仿宋简体"/>
          <w:color w:val="auto"/>
          <w:sz w:val="32"/>
          <w:szCs w:val="32"/>
          <w:lang w:val="en-US" w:eastAsia="zh-CN"/>
        </w:rPr>
        <w:t>新疆昆仑蓝钻矿业开发有限责任公司作为业主单位，进一步落实安全生产主体责任，加强对承包单位工程建设监管，加强对项目施工全过程的监督检查。</w:t>
      </w:r>
    </w:p>
    <w:p>
      <w:pPr>
        <w:keepNext w:val="0"/>
        <w:keepLines w:val="0"/>
        <w:pageBreakBefore w:val="0"/>
        <w:widowControl w:val="0"/>
        <w:kinsoku/>
        <w:wordWrap/>
        <w:overflowPunct/>
        <w:topLinePunct w:val="0"/>
        <w:autoSpaceDE w:val="0"/>
        <w:autoSpaceDN w:val="0"/>
        <w:bidi w:val="0"/>
        <w:adjustRightInd/>
        <w:snapToGrid w:val="0"/>
        <w:spacing w:line="574" w:lineRule="exact"/>
        <w:ind w:left="0" w:right="0" w:firstLine="640" w:firstLineChars="200"/>
        <w:jc w:val="both"/>
        <w:textAlignment w:val="baseline"/>
        <w:rPr>
          <w:rFonts w:hint="eastAsia" w:ascii="宋体" w:hAnsi="宋体" w:eastAsia="方正仿宋简体" w:cs="方正仿宋简体"/>
          <w:color w:val="auto"/>
          <w:sz w:val="32"/>
          <w:szCs w:val="32"/>
          <w:lang w:val="en-US" w:eastAsia="zh-CN"/>
        </w:rPr>
      </w:pPr>
      <w:bookmarkStart w:id="0" w:name="_GoBack"/>
      <w:bookmarkEnd w:id="0"/>
    </w:p>
    <w:p/>
    <w:p/>
    <w:sectPr>
      <w:footerReference r:id="rId4" w:type="default"/>
      <w:footnotePr>
        <w:numFmt w:val="decimalEnclosedCircleChinese"/>
      </w:footnotePr>
      <w:pgSz w:w="11900" w:h="16840"/>
      <w:pgMar w:top="2098" w:right="1531" w:bottom="1984" w:left="1531" w:header="0" w:footer="1417"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snapToGrid w:val="0"/>
      </w:pPr>
      <w:r>
        <w:rPr>
          <w:rFonts w:hint="eastAsia" w:ascii="仿宋_GB2312" w:hAnsi="仿宋_GB2312" w:eastAsia="仿宋_GB2312" w:cs="仿宋_GB2312"/>
          <w:snapToGrid w:val="0"/>
          <w:color w:val="auto"/>
          <w:kern w:val="0"/>
          <w:sz w:val="24"/>
          <w:szCs w:val="24"/>
          <w:lang w:val="en-US" w:eastAsia="zh-CN"/>
        </w:rPr>
        <w:footnoteRef/>
      </w:r>
      <w:r>
        <w:rPr>
          <w:rFonts w:hint="eastAsia" w:ascii="仿宋_GB2312" w:hAnsi="仿宋_GB2312" w:eastAsia="仿宋_GB2312" w:cs="仿宋_GB2312"/>
          <w:snapToGrid w:val="0"/>
          <w:color w:val="auto"/>
          <w:kern w:val="0"/>
          <w:sz w:val="24"/>
          <w:szCs w:val="24"/>
          <w:lang w:val="en-US" w:eastAsia="zh-CN"/>
        </w:rPr>
        <w:t xml:space="preserve"> 《中华人民共和国安全生产法》第二十一条：生产经营单位的主要负责人对本单位安全生产负有下列职责：（一）建立健全并落实本单位全员安全生产责任制，加强安全生产标准化建设；（二）组织制定并落实本单位安全生产规章制度和操作规程；（三）组织制定并实施本单位安全生产教育和培训计划；（四）保证本单位安全绳投入的有效实施；（五）组织建立并落实安全风险分级管控和隐患排查治理双重预防机制，督促、检查本单位的安全生产工作，及时消除生产安全事故隐患；（六）组织制定并实施本单位的生产安全事故应急救援预案；（七）及时、如实报告生产安全事故。</w:t>
      </w:r>
    </w:p>
  </w:footnote>
  <w:footnote w:id="1">
    <w:p>
      <w:pPr>
        <w:pStyle w:val="7"/>
        <w:snapToGrid w:val="0"/>
      </w:pPr>
      <w:r>
        <w:rPr>
          <w:rFonts w:hint="eastAsia" w:ascii="仿宋_GB2312" w:hAnsi="仿宋_GB2312" w:eastAsia="仿宋_GB2312" w:cs="仿宋_GB2312"/>
          <w:snapToGrid w:val="0"/>
          <w:color w:val="auto"/>
          <w:kern w:val="0"/>
          <w:sz w:val="24"/>
          <w:szCs w:val="24"/>
          <w:lang w:val="en-US" w:eastAsia="zh-CN"/>
        </w:rPr>
        <w:footnoteRef/>
      </w:r>
      <w:r>
        <w:rPr>
          <w:rFonts w:hint="eastAsia" w:ascii="仿宋_GB2312" w:hAnsi="仿宋_GB2312" w:eastAsia="仿宋_GB2312" w:cs="仿宋_GB2312"/>
          <w:snapToGrid w:val="0"/>
          <w:color w:val="auto"/>
          <w:kern w:val="0"/>
          <w:sz w:val="24"/>
          <w:szCs w:val="24"/>
          <w:lang w:val="en-US" w:eastAsia="zh-CN"/>
        </w:rPr>
        <w:t xml:space="preserve"> 中华人民共和国安全生产法》第九十五条：生产经营单位的主要负责人未履行本法规定的安全生产管理职责，导致发生生产安全事故的，由应急管理部门依照下列规定处以罚款:（一）发生一般事故的，处上一年年收入百分之四十的罚款。</w:t>
      </w:r>
    </w:p>
  </w:footnote>
  <w:footnote w:id="2">
    <w:p>
      <w:pPr>
        <w:pStyle w:val="7"/>
        <w:snapToGrid w:val="0"/>
        <w:rPr>
          <w:rFonts w:hint="eastAsia" w:ascii="仿宋_GB2312" w:hAnsi="仿宋_GB2312" w:eastAsia="仿宋_GB2312" w:cs="仿宋_GB2312"/>
          <w:snapToGrid w:val="0"/>
          <w:color w:val="auto"/>
          <w:kern w:val="0"/>
          <w:sz w:val="24"/>
          <w:szCs w:val="24"/>
          <w:lang w:val="en-US" w:eastAsia="zh-CN"/>
        </w:rPr>
      </w:pPr>
      <w:r>
        <w:rPr>
          <w:rFonts w:hint="eastAsia" w:ascii="仿宋_GB2312" w:hAnsi="仿宋_GB2312" w:eastAsia="仿宋_GB2312" w:cs="仿宋_GB2312"/>
          <w:snapToGrid w:val="0"/>
          <w:color w:val="auto"/>
          <w:kern w:val="0"/>
          <w:sz w:val="24"/>
          <w:szCs w:val="24"/>
          <w:lang w:val="en-US" w:eastAsia="zh-CN"/>
        </w:rPr>
        <w:footnoteRef/>
      </w:r>
      <w:r>
        <w:rPr>
          <w:rFonts w:hint="eastAsia" w:ascii="仿宋_GB2312" w:hAnsi="仿宋_GB2312" w:eastAsia="仿宋_GB2312" w:cs="仿宋_GB2312"/>
          <w:snapToGrid w:val="0"/>
          <w:color w:val="auto"/>
          <w:kern w:val="0"/>
          <w:sz w:val="24"/>
          <w:szCs w:val="24"/>
          <w:lang w:val="en-US" w:eastAsia="zh-CN"/>
        </w:rPr>
        <w:t xml:space="preserve"> 《中华人民共和国安全生产法》第二十五条：生产经营单位的安全生产管理机构以及安全生产管理人员履行下列职责:（一）组织或者参与拟订本单位安全生产规章制度、操作规程和生产安全事故应急救援预案；（二）组织或者参训，如实记录安全生产教育和培训情况；（三）组织开展危险源辨识和评估，督促落实本单位重大危险源的安全管理措施；（四）组织或者参与本单位应急救援演练；（五）检查本单位的安全生产状况，及时排查生产安全事故隐患，提出改进安全生产管理的建议与本单位安全生产教育和培训；（六）制止和纠正违章指挥、强令冒险作业、违反操作规程的行为；（七）督促落实本单位安全生产整改措施。</w:t>
      </w:r>
    </w:p>
  </w:footnote>
  <w:footnote w:id="3">
    <w:p>
      <w:r>
        <w:rPr>
          <w:rFonts w:hint="eastAsia" w:ascii="仿宋_GB2312" w:hAnsi="仿宋_GB2312" w:eastAsia="仿宋_GB2312" w:cs="仿宋_GB2312"/>
          <w:snapToGrid w:val="0"/>
          <w:color w:val="auto"/>
          <w:kern w:val="0"/>
          <w:sz w:val="24"/>
          <w:szCs w:val="24"/>
          <w:lang w:val="en-US" w:eastAsia="zh-CN"/>
        </w:rPr>
        <w:footnoteRef/>
      </w:r>
      <w:r>
        <w:rPr>
          <w:rFonts w:hint="eastAsia" w:ascii="仿宋_GB2312" w:hAnsi="仿宋_GB2312" w:eastAsia="仿宋_GB2312" w:cs="仿宋_GB2312"/>
          <w:snapToGrid w:val="0"/>
          <w:color w:val="auto"/>
          <w:kern w:val="0"/>
          <w:sz w:val="24"/>
          <w:szCs w:val="24"/>
          <w:lang w:val="en-US" w:eastAsia="zh-CN"/>
        </w:rPr>
        <w:t xml:space="preserve"> 《中华人民共和国安全生产法》第九十六条：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w:t>
      </w:r>
    </w:p>
    <w:p>
      <w:pPr>
        <w:pStyle w:val="7"/>
        <w:snapToGrid w:val="0"/>
        <w:rPr>
          <w:rFonts w:hint="eastAsia" w:ascii="仿宋_GB2312" w:hAnsi="仿宋_GB2312" w:eastAsia="仿宋_GB2312" w:cs="仿宋_GB2312"/>
          <w:snapToGrid w:val="0"/>
          <w:color w:val="auto"/>
          <w:kern w:val="0"/>
          <w:sz w:val="24"/>
          <w:szCs w:val="24"/>
          <w:lang w:val="en-US" w:eastAsia="zh-CN"/>
        </w:rPr>
      </w:pPr>
    </w:p>
  </w:footnote>
  <w:footnote w:id="4">
    <w:p>
      <w:pPr>
        <w:pStyle w:val="7"/>
        <w:snapToGrid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62EC57"/>
    <w:multiLevelType w:val="singleLevel"/>
    <w:tmpl w:val="BC62EC57"/>
    <w:lvl w:ilvl="0" w:tentative="0">
      <w:start w:val="2"/>
      <w:numFmt w:val="chineseCounting"/>
      <w:suff w:val="nothing"/>
      <w:lvlText w:val="（%1）"/>
      <w:lvlJc w:val="left"/>
      <w:rPr>
        <w:rFonts w:hint="eastAsia"/>
      </w:rPr>
    </w:lvl>
  </w:abstractNum>
  <w:abstractNum w:abstractNumId="1">
    <w:nsid w:val="487BB821"/>
    <w:multiLevelType w:val="singleLevel"/>
    <w:tmpl w:val="487BB82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8A447F"/>
    <w:rsid w:val="01141776"/>
    <w:rsid w:val="033A458E"/>
    <w:rsid w:val="03417FC2"/>
    <w:rsid w:val="07B221E3"/>
    <w:rsid w:val="098E3DA6"/>
    <w:rsid w:val="0EE90207"/>
    <w:rsid w:val="0F935CEA"/>
    <w:rsid w:val="107F5E6E"/>
    <w:rsid w:val="11314C97"/>
    <w:rsid w:val="115E549F"/>
    <w:rsid w:val="140D7377"/>
    <w:rsid w:val="15737301"/>
    <w:rsid w:val="183D620E"/>
    <w:rsid w:val="1B7744AD"/>
    <w:rsid w:val="1DB54C67"/>
    <w:rsid w:val="21265663"/>
    <w:rsid w:val="23925879"/>
    <w:rsid w:val="23EB24C3"/>
    <w:rsid w:val="25D47B57"/>
    <w:rsid w:val="27526176"/>
    <w:rsid w:val="29EB62BB"/>
    <w:rsid w:val="2B7639F1"/>
    <w:rsid w:val="2CA00E92"/>
    <w:rsid w:val="2CB45E5D"/>
    <w:rsid w:val="2CE11B1A"/>
    <w:rsid w:val="2D116436"/>
    <w:rsid w:val="2DDA3EAF"/>
    <w:rsid w:val="328A45CC"/>
    <w:rsid w:val="35F1581B"/>
    <w:rsid w:val="38CF3F5A"/>
    <w:rsid w:val="3AA50506"/>
    <w:rsid w:val="3B223543"/>
    <w:rsid w:val="3C863987"/>
    <w:rsid w:val="3C905ECC"/>
    <w:rsid w:val="40064276"/>
    <w:rsid w:val="45AD276E"/>
    <w:rsid w:val="45FB1CE2"/>
    <w:rsid w:val="48147DFA"/>
    <w:rsid w:val="4AD11179"/>
    <w:rsid w:val="4AF01EC9"/>
    <w:rsid w:val="4B842304"/>
    <w:rsid w:val="4BF5A6DD"/>
    <w:rsid w:val="4CDF544B"/>
    <w:rsid w:val="4D930D85"/>
    <w:rsid w:val="4DC504AD"/>
    <w:rsid w:val="4F4B6143"/>
    <w:rsid w:val="517971AC"/>
    <w:rsid w:val="5507AB61"/>
    <w:rsid w:val="56332A1B"/>
    <w:rsid w:val="57EC5005"/>
    <w:rsid w:val="58291876"/>
    <w:rsid w:val="58912C5E"/>
    <w:rsid w:val="5893264A"/>
    <w:rsid w:val="596F42FB"/>
    <w:rsid w:val="5C231F1B"/>
    <w:rsid w:val="5FF769FF"/>
    <w:rsid w:val="60313172"/>
    <w:rsid w:val="608A447F"/>
    <w:rsid w:val="63333B0C"/>
    <w:rsid w:val="63736336"/>
    <w:rsid w:val="656C7C44"/>
    <w:rsid w:val="672D3915"/>
    <w:rsid w:val="688D00D0"/>
    <w:rsid w:val="6B5E08E6"/>
    <w:rsid w:val="6F2E282D"/>
    <w:rsid w:val="6FAC3850"/>
    <w:rsid w:val="74D45C11"/>
    <w:rsid w:val="74E1222D"/>
    <w:rsid w:val="77FD5DC3"/>
    <w:rsid w:val="7DA83D76"/>
    <w:rsid w:val="7E4F750A"/>
    <w:rsid w:val="B37FF1CE"/>
    <w:rsid w:val="CBF6E887"/>
    <w:rsid w:val="F7FFC28B"/>
    <w:rsid w:val="F9DD02E3"/>
    <w:rsid w:val="FFFF6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3"/>
    <w:qFormat/>
    <w:uiPriority w:val="0"/>
  </w:style>
  <w:style w:type="paragraph" w:styleId="3">
    <w:name w:val="Body Text Indent"/>
    <w:basedOn w:val="1"/>
    <w:next w:val="4"/>
    <w:qFormat/>
    <w:uiPriority w:val="0"/>
    <w:pPr>
      <w:ind w:firstLine="200" w:firstLineChars="200"/>
    </w:pPr>
    <w:rPr>
      <w:sz w:val="30"/>
    </w:rPr>
  </w:style>
  <w:style w:type="paragraph" w:styleId="4">
    <w:name w:val="Normal Indent"/>
    <w:basedOn w:val="1"/>
    <w:next w:val="1"/>
    <w:qFormat/>
    <w:uiPriority w:val="0"/>
    <w:pPr>
      <w:ind w:firstLine="200" w:firstLineChars="200"/>
    </w:pPr>
    <w:rPr>
      <w:rFonts w:eastAsia="仿宋"/>
      <w:sz w:val="32"/>
    </w:rPr>
  </w:style>
  <w:style w:type="paragraph" w:styleId="5">
    <w:name w:val="endnote text"/>
    <w:basedOn w:val="1"/>
    <w:qFormat/>
    <w:uiPriority w:val="0"/>
    <w:pPr>
      <w:snapToGrid w:val="0"/>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footnote text"/>
    <w:basedOn w:val="1"/>
    <w:qFormat/>
    <w:uiPriority w:val="0"/>
    <w:pPr>
      <w:snapToGrid w:val="0"/>
      <w:jc w:val="left"/>
    </w:pPr>
    <w:rPr>
      <w:sz w:val="18"/>
    </w:rPr>
  </w:style>
  <w:style w:type="character" w:styleId="9">
    <w:name w:val="endnote reference"/>
    <w:basedOn w:val="8"/>
    <w:qFormat/>
    <w:uiPriority w:val="0"/>
    <w:rPr>
      <w:vertAlign w:val="superscript"/>
    </w:rPr>
  </w:style>
  <w:style w:type="character" w:styleId="10">
    <w:name w:val="footnote reference"/>
    <w:basedOn w:val="8"/>
    <w:qFormat/>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2024-12-30T12:27:00Z</dcterms:created>
  <dc:creator>Administrator</dc:creator>
  <cp:lastModifiedBy>zzzz</cp:lastModifiedBy>
  <cp:lastPrinted>2025-01-26T04:52:00Z</cp:lastPrinted>
  <dcterms:modified xsi:type="dcterms:W3CDTF">2025-01-27T02:26:02Z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